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4D3C4" w14:textId="581FC779" w:rsidR="00A5249B" w:rsidRPr="00556C5D" w:rsidRDefault="00A5249B" w:rsidP="00A5249B">
      <w:pPr>
        <w:widowControl w:val="0"/>
        <w:spacing w:after="0"/>
        <w:jc w:val="center"/>
        <w:rPr>
          <w:b/>
          <w:sz w:val="26"/>
          <w:lang w:val="vi-VN"/>
        </w:rPr>
      </w:pPr>
      <w:r w:rsidRPr="00556C5D">
        <w:rPr>
          <w:b/>
          <w:sz w:val="26"/>
        </w:rPr>
        <w:t>Bả</w:t>
      </w:r>
      <w:r>
        <w:rPr>
          <w:b/>
          <w:sz w:val="26"/>
        </w:rPr>
        <w:t xml:space="preserve">ng dành cho đơn vị </w:t>
      </w:r>
      <w:r>
        <w:rPr>
          <w:b/>
          <w:sz w:val="26"/>
        </w:rPr>
        <w:t>Sở Tư pháp</w:t>
      </w:r>
    </w:p>
    <w:p w14:paraId="03FCE96A" w14:textId="77777777" w:rsidR="00A5249B" w:rsidRPr="009771FD" w:rsidRDefault="00A5249B" w:rsidP="00A5249B">
      <w:pPr>
        <w:widowControl w:val="0"/>
        <w:spacing w:after="0"/>
        <w:jc w:val="center"/>
        <w:rPr>
          <w:b/>
          <w:sz w:val="26"/>
        </w:rPr>
      </w:pPr>
      <w:r w:rsidRPr="00556C5D">
        <w:rPr>
          <w:b/>
          <w:sz w:val="26"/>
          <w:lang w:val="vi-VN"/>
        </w:rPr>
        <w:t>CHỈ SỐ CẢI CÁCH HÀNH CHÍNH CẤP TỈNH</w:t>
      </w:r>
      <w:r>
        <w:rPr>
          <w:b/>
          <w:sz w:val="26"/>
        </w:rPr>
        <w:t xml:space="preserve"> THEO QUYẾT ĐỊNH SỐ 1149/QĐ-BNV</w:t>
      </w:r>
    </w:p>
    <w:p w14:paraId="18932781" w14:textId="77777777" w:rsidR="00A5249B" w:rsidRPr="00556C5D" w:rsidRDefault="00A5249B" w:rsidP="00A5249B">
      <w:pPr>
        <w:widowControl w:val="0"/>
        <w:spacing w:after="120"/>
        <w:jc w:val="center"/>
        <w:rPr>
          <w:i/>
          <w:szCs w:val="28"/>
          <w:lang w:val="vi-VN"/>
        </w:rPr>
      </w:pPr>
      <w:r w:rsidRPr="00556C5D">
        <w:rPr>
          <w:i/>
          <w:szCs w:val="28"/>
          <w:lang w:val="vi-VN"/>
        </w:rPr>
        <w:t xml:space="preserve"> (Ban hành kèm theo </w:t>
      </w:r>
      <w:r>
        <w:rPr>
          <w:i/>
          <w:szCs w:val="28"/>
        </w:rPr>
        <w:t>Công văn</w:t>
      </w:r>
      <w:r w:rsidRPr="00556C5D">
        <w:rPr>
          <w:i/>
          <w:szCs w:val="28"/>
          <w:lang w:val="vi-VN"/>
        </w:rPr>
        <w:t xml:space="preserve"> số</w:t>
      </w:r>
      <w:r w:rsidRPr="00556C5D">
        <w:rPr>
          <w:b/>
          <w:i/>
          <w:szCs w:val="28"/>
          <w:lang w:val="vi-VN"/>
        </w:rPr>
        <w:t xml:space="preserve">        </w:t>
      </w:r>
      <w:r w:rsidRPr="00556C5D">
        <w:rPr>
          <w:i/>
          <w:szCs w:val="28"/>
          <w:lang w:val="vi-VN"/>
        </w:rPr>
        <w:t>/</w:t>
      </w:r>
      <w:r>
        <w:rPr>
          <w:i/>
          <w:szCs w:val="28"/>
        </w:rPr>
        <w:t xml:space="preserve">SNV-CCHC </w:t>
      </w:r>
      <w:r w:rsidRPr="00556C5D">
        <w:rPr>
          <w:i/>
          <w:szCs w:val="28"/>
          <w:lang w:val="vi-VN"/>
        </w:rPr>
        <w:t xml:space="preserve"> ngày    / </w:t>
      </w:r>
      <w:r>
        <w:rPr>
          <w:i/>
          <w:szCs w:val="28"/>
        </w:rPr>
        <w:t>01</w:t>
      </w:r>
      <w:r w:rsidRPr="00556C5D">
        <w:rPr>
          <w:i/>
          <w:szCs w:val="28"/>
          <w:lang w:val="vi-VN"/>
        </w:rPr>
        <w:t xml:space="preserve"> /202</w:t>
      </w:r>
      <w:r>
        <w:rPr>
          <w:i/>
          <w:szCs w:val="28"/>
        </w:rPr>
        <w:t>1</w:t>
      </w:r>
      <w:r w:rsidRPr="00556C5D">
        <w:rPr>
          <w:i/>
          <w:szCs w:val="28"/>
          <w:lang w:val="vi-VN"/>
        </w:rPr>
        <w:t xml:space="preserve"> của </w:t>
      </w:r>
      <w:r>
        <w:rPr>
          <w:i/>
          <w:szCs w:val="28"/>
        </w:rPr>
        <w:t>Sở Nội vụ</w:t>
      </w:r>
      <w:r w:rsidRPr="00556C5D">
        <w:rPr>
          <w:i/>
          <w:szCs w:val="28"/>
          <w:lang w:val="vi-VN"/>
        </w:rPr>
        <w:t>)</w:t>
      </w:r>
    </w:p>
    <w:tbl>
      <w:tblPr>
        <w:tblW w:w="509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6913"/>
        <w:gridCol w:w="864"/>
        <w:gridCol w:w="720"/>
        <w:gridCol w:w="865"/>
        <w:gridCol w:w="864"/>
        <w:gridCol w:w="865"/>
        <w:gridCol w:w="719"/>
        <w:gridCol w:w="2016"/>
      </w:tblGrid>
      <w:tr w:rsidR="00556C5D" w:rsidRPr="00F312D0" w14:paraId="623FB8BB" w14:textId="6481DC5F" w:rsidTr="00F04588">
        <w:trPr>
          <w:tblHeader/>
        </w:trPr>
        <w:tc>
          <w:tcPr>
            <w:tcW w:w="721" w:type="dxa"/>
            <w:vMerge w:val="restart"/>
            <w:shd w:val="clear" w:color="auto" w:fill="auto"/>
            <w:noWrap/>
            <w:vAlign w:val="center"/>
          </w:tcPr>
          <w:p w14:paraId="76D484EB" w14:textId="3F7038CA" w:rsidR="00763E1C" w:rsidRPr="00F312D0" w:rsidRDefault="00CE5C43" w:rsidP="00CE5C43">
            <w:pPr>
              <w:widowControl w:val="0"/>
              <w:spacing w:before="20" w:after="20" w:line="240" w:lineRule="auto"/>
              <w:jc w:val="center"/>
              <w:rPr>
                <w:rFonts w:eastAsia="Times New Roman"/>
                <w:b/>
                <w:bCs/>
                <w:sz w:val="22"/>
                <w:szCs w:val="24"/>
              </w:rPr>
            </w:pPr>
            <w:r w:rsidRPr="00F312D0">
              <w:rPr>
                <w:rFonts w:eastAsia="Times New Roman"/>
                <w:b/>
                <w:bCs/>
                <w:sz w:val="22"/>
                <w:szCs w:val="24"/>
              </w:rPr>
              <w:t>STT</w:t>
            </w:r>
          </w:p>
        </w:tc>
        <w:tc>
          <w:tcPr>
            <w:tcW w:w="6913" w:type="dxa"/>
            <w:vMerge w:val="restart"/>
            <w:shd w:val="clear" w:color="auto" w:fill="auto"/>
            <w:vAlign w:val="center"/>
            <w:hideMark/>
          </w:tcPr>
          <w:p w14:paraId="51FC122C" w14:textId="77777777" w:rsidR="00763E1C" w:rsidRPr="00F312D0" w:rsidRDefault="00763E1C" w:rsidP="00E22B42">
            <w:pPr>
              <w:widowControl w:val="0"/>
              <w:spacing w:before="20" w:after="20" w:line="240" w:lineRule="auto"/>
              <w:jc w:val="center"/>
              <w:rPr>
                <w:rFonts w:eastAsia="Times New Roman"/>
                <w:b/>
                <w:bCs/>
                <w:sz w:val="22"/>
                <w:szCs w:val="24"/>
              </w:rPr>
            </w:pPr>
            <w:r w:rsidRPr="00F312D0">
              <w:rPr>
                <w:rFonts w:eastAsia="Times New Roman"/>
                <w:b/>
                <w:bCs/>
                <w:sz w:val="22"/>
                <w:szCs w:val="24"/>
              </w:rPr>
              <w:t>Lĩnh vực/Tiêu chí/Tiêu chí thành phần</w:t>
            </w:r>
          </w:p>
        </w:tc>
        <w:tc>
          <w:tcPr>
            <w:tcW w:w="864" w:type="dxa"/>
            <w:vMerge w:val="restart"/>
            <w:shd w:val="clear" w:color="auto" w:fill="auto"/>
            <w:vAlign w:val="center"/>
            <w:hideMark/>
          </w:tcPr>
          <w:p w14:paraId="4E5203EA" w14:textId="373C3F25" w:rsidR="00763E1C" w:rsidRPr="00F312D0" w:rsidRDefault="00763E1C" w:rsidP="00E22B42">
            <w:pPr>
              <w:widowControl w:val="0"/>
              <w:spacing w:before="20" w:after="20" w:line="240" w:lineRule="auto"/>
              <w:jc w:val="center"/>
              <w:rPr>
                <w:rFonts w:eastAsia="Times New Roman"/>
                <w:b/>
                <w:bCs/>
                <w:sz w:val="22"/>
                <w:szCs w:val="24"/>
              </w:rPr>
            </w:pPr>
            <w:r w:rsidRPr="00F312D0">
              <w:rPr>
                <w:rFonts w:eastAsia="Times New Roman"/>
                <w:b/>
                <w:bCs/>
                <w:sz w:val="22"/>
                <w:szCs w:val="24"/>
              </w:rPr>
              <w:t>Điểm tối đa</w:t>
            </w:r>
          </w:p>
        </w:tc>
        <w:tc>
          <w:tcPr>
            <w:tcW w:w="3314" w:type="dxa"/>
            <w:gridSpan w:val="4"/>
            <w:shd w:val="clear" w:color="auto" w:fill="auto"/>
            <w:vAlign w:val="center"/>
          </w:tcPr>
          <w:p w14:paraId="74F3F7D8" w14:textId="67F5A170" w:rsidR="00763E1C" w:rsidRPr="00F312D0" w:rsidRDefault="00763E1C" w:rsidP="00E22B42">
            <w:pPr>
              <w:widowControl w:val="0"/>
              <w:spacing w:before="20" w:after="20" w:line="240" w:lineRule="auto"/>
              <w:jc w:val="center"/>
              <w:rPr>
                <w:rFonts w:eastAsia="Times New Roman"/>
                <w:b/>
                <w:bCs/>
                <w:sz w:val="22"/>
                <w:szCs w:val="24"/>
              </w:rPr>
            </w:pPr>
            <w:r w:rsidRPr="00F312D0">
              <w:rPr>
                <w:rFonts w:eastAsia="Times New Roman"/>
                <w:b/>
                <w:bCs/>
                <w:sz w:val="22"/>
                <w:szCs w:val="24"/>
              </w:rPr>
              <w:t>Điểm đánh giá thực tế</w:t>
            </w:r>
          </w:p>
        </w:tc>
        <w:tc>
          <w:tcPr>
            <w:tcW w:w="719" w:type="dxa"/>
            <w:vMerge w:val="restart"/>
            <w:shd w:val="clear" w:color="auto" w:fill="auto"/>
            <w:vAlign w:val="center"/>
          </w:tcPr>
          <w:p w14:paraId="5C51BA82" w14:textId="05E2E1A6" w:rsidR="00763E1C" w:rsidRPr="00F312D0" w:rsidRDefault="00763E1C" w:rsidP="00E22B42">
            <w:pPr>
              <w:widowControl w:val="0"/>
              <w:spacing w:before="20" w:after="20" w:line="240" w:lineRule="auto"/>
              <w:jc w:val="center"/>
              <w:rPr>
                <w:rFonts w:eastAsia="Times New Roman"/>
                <w:b/>
                <w:bCs/>
                <w:sz w:val="22"/>
                <w:szCs w:val="24"/>
              </w:rPr>
            </w:pPr>
            <w:r w:rsidRPr="00F312D0">
              <w:rPr>
                <w:rFonts w:eastAsia="Times New Roman"/>
                <w:b/>
                <w:bCs/>
                <w:sz w:val="22"/>
                <w:szCs w:val="24"/>
              </w:rPr>
              <w:t>Chỉ số</w:t>
            </w:r>
          </w:p>
        </w:tc>
        <w:tc>
          <w:tcPr>
            <w:tcW w:w="2016" w:type="dxa"/>
            <w:vMerge w:val="restart"/>
            <w:shd w:val="clear" w:color="auto" w:fill="auto"/>
            <w:vAlign w:val="center"/>
          </w:tcPr>
          <w:p w14:paraId="64F01575" w14:textId="4567B039" w:rsidR="00763E1C" w:rsidRPr="00F312D0" w:rsidRDefault="00763E1C" w:rsidP="00E22B42">
            <w:pPr>
              <w:widowControl w:val="0"/>
              <w:spacing w:before="20" w:after="20" w:line="240" w:lineRule="auto"/>
              <w:jc w:val="center"/>
              <w:rPr>
                <w:rFonts w:eastAsia="Times New Roman"/>
                <w:b/>
                <w:bCs/>
                <w:sz w:val="22"/>
                <w:szCs w:val="24"/>
              </w:rPr>
            </w:pPr>
            <w:r w:rsidRPr="00F312D0">
              <w:rPr>
                <w:rFonts w:eastAsia="Times New Roman"/>
                <w:b/>
                <w:bCs/>
                <w:sz w:val="22"/>
                <w:szCs w:val="24"/>
              </w:rPr>
              <w:t>Ghi chú</w:t>
            </w:r>
          </w:p>
        </w:tc>
      </w:tr>
      <w:tr w:rsidR="00556C5D" w:rsidRPr="00F312D0" w14:paraId="4650DB01" w14:textId="69740763" w:rsidTr="00F04588">
        <w:trPr>
          <w:tblHeader/>
        </w:trPr>
        <w:tc>
          <w:tcPr>
            <w:tcW w:w="721" w:type="dxa"/>
            <w:vMerge/>
            <w:shd w:val="clear" w:color="auto" w:fill="auto"/>
            <w:noWrap/>
            <w:vAlign w:val="center"/>
          </w:tcPr>
          <w:p w14:paraId="0C9F7AB1" w14:textId="77777777" w:rsidR="00763E1C" w:rsidRPr="00F312D0" w:rsidRDefault="00763E1C" w:rsidP="00CE5C43">
            <w:pPr>
              <w:pStyle w:val="ListParagraph"/>
              <w:widowControl w:val="0"/>
              <w:numPr>
                <w:ilvl w:val="0"/>
                <w:numId w:val="2"/>
              </w:numPr>
              <w:spacing w:before="20" w:after="20" w:line="240" w:lineRule="auto"/>
              <w:ind w:left="0" w:firstLine="0"/>
              <w:jc w:val="center"/>
              <w:rPr>
                <w:rFonts w:eastAsia="Times New Roman"/>
                <w:b/>
                <w:bCs/>
                <w:i/>
                <w:iCs/>
                <w:sz w:val="22"/>
                <w:szCs w:val="24"/>
              </w:rPr>
            </w:pPr>
          </w:p>
        </w:tc>
        <w:tc>
          <w:tcPr>
            <w:tcW w:w="6913" w:type="dxa"/>
            <w:vMerge/>
            <w:shd w:val="clear" w:color="auto" w:fill="auto"/>
            <w:vAlign w:val="center"/>
          </w:tcPr>
          <w:p w14:paraId="5D329883" w14:textId="77777777" w:rsidR="00763E1C" w:rsidRPr="00F312D0" w:rsidRDefault="00763E1C" w:rsidP="00E22B42">
            <w:pPr>
              <w:widowControl w:val="0"/>
              <w:spacing w:before="20" w:after="20" w:line="240" w:lineRule="auto"/>
              <w:jc w:val="center"/>
              <w:rPr>
                <w:rFonts w:eastAsia="Times New Roman"/>
                <w:b/>
                <w:bCs/>
                <w:sz w:val="22"/>
                <w:szCs w:val="24"/>
              </w:rPr>
            </w:pPr>
          </w:p>
        </w:tc>
        <w:tc>
          <w:tcPr>
            <w:tcW w:w="864" w:type="dxa"/>
            <w:vMerge/>
            <w:shd w:val="clear" w:color="auto" w:fill="auto"/>
            <w:vAlign w:val="center"/>
          </w:tcPr>
          <w:p w14:paraId="7911CCFA" w14:textId="77777777" w:rsidR="00763E1C" w:rsidRPr="00F312D0" w:rsidRDefault="00763E1C" w:rsidP="00E22B42">
            <w:pPr>
              <w:widowControl w:val="0"/>
              <w:spacing w:before="20" w:after="20" w:line="240" w:lineRule="auto"/>
              <w:jc w:val="center"/>
              <w:rPr>
                <w:rFonts w:eastAsia="Times New Roman"/>
                <w:b/>
                <w:bCs/>
                <w:sz w:val="22"/>
                <w:szCs w:val="24"/>
              </w:rPr>
            </w:pPr>
          </w:p>
        </w:tc>
        <w:tc>
          <w:tcPr>
            <w:tcW w:w="720" w:type="dxa"/>
            <w:shd w:val="clear" w:color="auto" w:fill="auto"/>
            <w:vAlign w:val="center"/>
          </w:tcPr>
          <w:p w14:paraId="3AF18889" w14:textId="64208F91" w:rsidR="00763E1C" w:rsidRPr="00F312D0" w:rsidRDefault="00763E1C" w:rsidP="00E22B42">
            <w:pPr>
              <w:widowControl w:val="0"/>
              <w:spacing w:before="20" w:after="20" w:line="240" w:lineRule="auto"/>
              <w:jc w:val="center"/>
              <w:rPr>
                <w:rFonts w:eastAsia="Times New Roman"/>
                <w:b/>
                <w:bCs/>
                <w:sz w:val="22"/>
                <w:szCs w:val="24"/>
              </w:rPr>
            </w:pPr>
            <w:r w:rsidRPr="00F312D0">
              <w:rPr>
                <w:rFonts w:eastAsia="Times New Roman"/>
                <w:b/>
                <w:bCs/>
                <w:sz w:val="22"/>
                <w:szCs w:val="24"/>
              </w:rPr>
              <w:t>Tự đánh giá</w:t>
            </w:r>
          </w:p>
        </w:tc>
        <w:tc>
          <w:tcPr>
            <w:tcW w:w="865" w:type="dxa"/>
            <w:shd w:val="clear" w:color="auto" w:fill="auto"/>
            <w:vAlign w:val="center"/>
          </w:tcPr>
          <w:p w14:paraId="5F0FB108" w14:textId="63AEEA42" w:rsidR="00763E1C" w:rsidRPr="00F312D0" w:rsidRDefault="00763E1C" w:rsidP="00E22B42">
            <w:pPr>
              <w:widowControl w:val="0"/>
              <w:spacing w:before="20" w:after="20" w:line="240" w:lineRule="auto"/>
              <w:jc w:val="center"/>
              <w:rPr>
                <w:rFonts w:eastAsia="Times New Roman"/>
                <w:b/>
                <w:bCs/>
                <w:sz w:val="22"/>
                <w:szCs w:val="24"/>
              </w:rPr>
            </w:pPr>
            <w:r w:rsidRPr="00F312D0">
              <w:rPr>
                <w:rFonts w:eastAsia="Times New Roman"/>
                <w:b/>
                <w:bCs/>
                <w:sz w:val="22"/>
                <w:szCs w:val="24"/>
              </w:rPr>
              <w:t>BNV đánh giá</w:t>
            </w:r>
          </w:p>
        </w:tc>
        <w:tc>
          <w:tcPr>
            <w:tcW w:w="864" w:type="dxa"/>
            <w:shd w:val="clear" w:color="auto" w:fill="auto"/>
            <w:vAlign w:val="center"/>
          </w:tcPr>
          <w:p w14:paraId="780761C2" w14:textId="4FB7DA99" w:rsidR="00763E1C" w:rsidRPr="00F312D0" w:rsidRDefault="00763E1C" w:rsidP="00E22B42">
            <w:pPr>
              <w:widowControl w:val="0"/>
              <w:spacing w:before="20" w:after="20" w:line="240" w:lineRule="auto"/>
              <w:jc w:val="center"/>
              <w:rPr>
                <w:rFonts w:eastAsia="Times New Roman"/>
                <w:b/>
                <w:bCs/>
                <w:sz w:val="22"/>
                <w:szCs w:val="24"/>
              </w:rPr>
            </w:pPr>
            <w:r w:rsidRPr="00F312D0">
              <w:rPr>
                <w:rFonts w:eastAsia="Times New Roman"/>
                <w:b/>
                <w:bCs/>
                <w:sz w:val="22"/>
                <w:szCs w:val="24"/>
              </w:rPr>
              <w:t>Điều tra XHH</w:t>
            </w:r>
          </w:p>
        </w:tc>
        <w:tc>
          <w:tcPr>
            <w:tcW w:w="865" w:type="dxa"/>
            <w:shd w:val="clear" w:color="auto" w:fill="auto"/>
            <w:vAlign w:val="center"/>
          </w:tcPr>
          <w:p w14:paraId="4E3E5838" w14:textId="0B5BC078" w:rsidR="00763E1C" w:rsidRPr="00F312D0" w:rsidRDefault="00763E1C" w:rsidP="00E22B42">
            <w:pPr>
              <w:widowControl w:val="0"/>
              <w:spacing w:before="20" w:after="20" w:line="240" w:lineRule="auto"/>
              <w:jc w:val="center"/>
              <w:rPr>
                <w:rFonts w:eastAsia="Times New Roman"/>
                <w:b/>
                <w:bCs/>
                <w:sz w:val="22"/>
                <w:szCs w:val="24"/>
              </w:rPr>
            </w:pPr>
            <w:r w:rsidRPr="00F312D0">
              <w:rPr>
                <w:rFonts w:eastAsia="Times New Roman"/>
                <w:b/>
                <w:bCs/>
                <w:sz w:val="22"/>
                <w:szCs w:val="24"/>
              </w:rPr>
              <w:t>Điểm đạt được</w:t>
            </w:r>
          </w:p>
        </w:tc>
        <w:tc>
          <w:tcPr>
            <w:tcW w:w="719" w:type="dxa"/>
            <w:vMerge/>
            <w:shd w:val="clear" w:color="auto" w:fill="auto"/>
            <w:vAlign w:val="center"/>
          </w:tcPr>
          <w:p w14:paraId="48CB4937" w14:textId="77777777" w:rsidR="00763E1C" w:rsidRPr="00F312D0" w:rsidRDefault="00763E1C" w:rsidP="00E22B42">
            <w:pPr>
              <w:widowControl w:val="0"/>
              <w:spacing w:before="20" w:after="20" w:line="240" w:lineRule="auto"/>
              <w:jc w:val="center"/>
              <w:rPr>
                <w:rFonts w:eastAsia="Times New Roman"/>
                <w:b/>
                <w:bCs/>
                <w:sz w:val="22"/>
                <w:szCs w:val="24"/>
              </w:rPr>
            </w:pPr>
          </w:p>
        </w:tc>
        <w:tc>
          <w:tcPr>
            <w:tcW w:w="2016" w:type="dxa"/>
            <w:vMerge/>
            <w:shd w:val="clear" w:color="auto" w:fill="auto"/>
          </w:tcPr>
          <w:p w14:paraId="234C51A9" w14:textId="77777777" w:rsidR="00763E1C" w:rsidRPr="00F312D0" w:rsidRDefault="00763E1C" w:rsidP="00E22B42">
            <w:pPr>
              <w:widowControl w:val="0"/>
              <w:spacing w:before="20" w:after="20" w:line="240" w:lineRule="auto"/>
              <w:jc w:val="center"/>
              <w:rPr>
                <w:rFonts w:eastAsia="Times New Roman"/>
                <w:b/>
                <w:bCs/>
                <w:sz w:val="22"/>
                <w:szCs w:val="24"/>
              </w:rPr>
            </w:pPr>
          </w:p>
        </w:tc>
      </w:tr>
      <w:tr w:rsidR="00556C5D" w:rsidRPr="00F312D0" w14:paraId="2EE78B6C" w14:textId="787C2760" w:rsidTr="00F04588">
        <w:tc>
          <w:tcPr>
            <w:tcW w:w="721" w:type="dxa"/>
            <w:shd w:val="clear" w:color="auto" w:fill="auto"/>
            <w:noWrap/>
            <w:vAlign w:val="center"/>
          </w:tcPr>
          <w:p w14:paraId="1880F6A8" w14:textId="7061229B" w:rsidR="00DA1A46" w:rsidRPr="00F04588" w:rsidRDefault="00F04588" w:rsidP="00F04588">
            <w:pPr>
              <w:widowControl w:val="0"/>
              <w:spacing w:before="20" w:after="20" w:line="240" w:lineRule="auto"/>
              <w:rPr>
                <w:rFonts w:eastAsia="Times New Roman"/>
                <w:b/>
                <w:bCs/>
                <w:i/>
                <w:iCs/>
                <w:sz w:val="22"/>
              </w:rPr>
            </w:pPr>
            <w:r>
              <w:rPr>
                <w:rFonts w:eastAsia="Times New Roman"/>
                <w:b/>
                <w:bCs/>
                <w:i/>
                <w:iCs/>
                <w:sz w:val="22"/>
              </w:rPr>
              <w:t>2.</w:t>
            </w:r>
          </w:p>
        </w:tc>
        <w:tc>
          <w:tcPr>
            <w:tcW w:w="6913" w:type="dxa"/>
            <w:shd w:val="clear" w:color="auto" w:fill="auto"/>
            <w:vAlign w:val="center"/>
            <w:hideMark/>
          </w:tcPr>
          <w:p w14:paraId="26833B49" w14:textId="77777777" w:rsidR="00DA1A46" w:rsidRPr="00F312D0" w:rsidRDefault="00DA1A46" w:rsidP="00DA1A46">
            <w:pPr>
              <w:widowControl w:val="0"/>
              <w:spacing w:before="20" w:after="20" w:line="240" w:lineRule="auto"/>
              <w:jc w:val="both"/>
              <w:rPr>
                <w:rFonts w:eastAsia="Times New Roman"/>
                <w:b/>
                <w:bCs/>
                <w:sz w:val="24"/>
                <w:szCs w:val="24"/>
              </w:rPr>
            </w:pPr>
            <w:r w:rsidRPr="00F312D0">
              <w:rPr>
                <w:rFonts w:eastAsia="Times New Roman"/>
                <w:b/>
                <w:bCs/>
                <w:sz w:val="24"/>
                <w:szCs w:val="24"/>
              </w:rPr>
              <w:t>XÂY DỰNG VÀ TỔ CHỨC THỰC HIỆN VĂN BẢN QUY PHẠM PHÁP LUẬT TẠI TỈNH</w:t>
            </w:r>
          </w:p>
        </w:tc>
        <w:tc>
          <w:tcPr>
            <w:tcW w:w="864" w:type="dxa"/>
            <w:shd w:val="clear" w:color="auto" w:fill="auto"/>
            <w:vAlign w:val="center"/>
            <w:hideMark/>
          </w:tcPr>
          <w:p w14:paraId="13863876" w14:textId="24418153" w:rsidR="00DA1A46" w:rsidRPr="00F312D0" w:rsidRDefault="00F04588" w:rsidP="00DA1A46">
            <w:pPr>
              <w:widowControl w:val="0"/>
              <w:spacing w:before="20" w:after="20" w:line="240" w:lineRule="auto"/>
              <w:jc w:val="center"/>
              <w:rPr>
                <w:rFonts w:eastAsia="Times New Roman"/>
                <w:b/>
                <w:bCs/>
                <w:sz w:val="24"/>
                <w:szCs w:val="24"/>
              </w:rPr>
            </w:pPr>
            <w:r>
              <w:rPr>
                <w:rFonts w:eastAsia="Times New Roman"/>
                <w:b/>
                <w:bCs/>
                <w:sz w:val="24"/>
                <w:szCs w:val="24"/>
              </w:rPr>
              <w:t>5</w:t>
            </w:r>
            <w:r w:rsidR="00DA1A46" w:rsidRPr="00F312D0">
              <w:rPr>
                <w:rFonts w:eastAsia="Times New Roman"/>
                <w:b/>
                <w:bCs/>
                <w:sz w:val="24"/>
                <w:szCs w:val="24"/>
              </w:rPr>
              <w:t>.00</w:t>
            </w:r>
          </w:p>
        </w:tc>
        <w:tc>
          <w:tcPr>
            <w:tcW w:w="720" w:type="dxa"/>
            <w:shd w:val="clear" w:color="auto" w:fill="auto"/>
          </w:tcPr>
          <w:p w14:paraId="56328EEA" w14:textId="77777777" w:rsidR="00DA1A46" w:rsidRPr="00F312D0" w:rsidRDefault="00DA1A46" w:rsidP="00DA1A46">
            <w:pPr>
              <w:widowControl w:val="0"/>
              <w:spacing w:before="20" w:after="20" w:line="240" w:lineRule="auto"/>
              <w:jc w:val="both"/>
              <w:rPr>
                <w:rFonts w:eastAsia="Times New Roman"/>
                <w:b/>
                <w:bCs/>
                <w:sz w:val="24"/>
                <w:szCs w:val="24"/>
              </w:rPr>
            </w:pPr>
          </w:p>
        </w:tc>
        <w:tc>
          <w:tcPr>
            <w:tcW w:w="865" w:type="dxa"/>
            <w:shd w:val="clear" w:color="auto" w:fill="auto"/>
          </w:tcPr>
          <w:p w14:paraId="5420453F" w14:textId="09748582" w:rsidR="00DA1A46" w:rsidRPr="00F312D0" w:rsidRDefault="00DA1A46" w:rsidP="00DA1A46">
            <w:pPr>
              <w:widowControl w:val="0"/>
              <w:spacing w:before="20" w:after="20" w:line="240" w:lineRule="auto"/>
              <w:jc w:val="both"/>
              <w:rPr>
                <w:rFonts w:eastAsia="Times New Roman"/>
                <w:b/>
                <w:bCs/>
                <w:sz w:val="24"/>
                <w:szCs w:val="24"/>
              </w:rPr>
            </w:pPr>
          </w:p>
        </w:tc>
        <w:tc>
          <w:tcPr>
            <w:tcW w:w="864" w:type="dxa"/>
            <w:shd w:val="clear" w:color="auto" w:fill="auto"/>
          </w:tcPr>
          <w:p w14:paraId="0540A73C" w14:textId="3BE17A5E" w:rsidR="00DA1A46" w:rsidRPr="00F312D0" w:rsidRDefault="00DA1A46" w:rsidP="00DA1A46">
            <w:pPr>
              <w:widowControl w:val="0"/>
              <w:spacing w:before="20" w:after="20" w:line="240" w:lineRule="auto"/>
              <w:jc w:val="both"/>
              <w:rPr>
                <w:rFonts w:eastAsia="Times New Roman"/>
                <w:b/>
                <w:bCs/>
                <w:sz w:val="24"/>
                <w:szCs w:val="24"/>
              </w:rPr>
            </w:pPr>
          </w:p>
        </w:tc>
        <w:tc>
          <w:tcPr>
            <w:tcW w:w="865" w:type="dxa"/>
            <w:shd w:val="clear" w:color="auto" w:fill="auto"/>
          </w:tcPr>
          <w:p w14:paraId="5E7DDCAD" w14:textId="7447E59D" w:rsidR="00DA1A46" w:rsidRPr="00F312D0" w:rsidRDefault="00DA1A46" w:rsidP="00DA1A46">
            <w:pPr>
              <w:widowControl w:val="0"/>
              <w:spacing w:before="20" w:after="20" w:line="240" w:lineRule="auto"/>
              <w:jc w:val="both"/>
              <w:rPr>
                <w:rFonts w:eastAsia="Times New Roman"/>
                <w:b/>
                <w:bCs/>
                <w:sz w:val="24"/>
                <w:szCs w:val="24"/>
              </w:rPr>
            </w:pPr>
          </w:p>
        </w:tc>
        <w:tc>
          <w:tcPr>
            <w:tcW w:w="719" w:type="dxa"/>
            <w:shd w:val="clear" w:color="auto" w:fill="auto"/>
          </w:tcPr>
          <w:p w14:paraId="3D686832" w14:textId="7D667405" w:rsidR="00DA1A46" w:rsidRPr="00F312D0" w:rsidRDefault="00DA1A46" w:rsidP="00DA1A46">
            <w:pPr>
              <w:widowControl w:val="0"/>
              <w:spacing w:before="20" w:after="20" w:line="240" w:lineRule="auto"/>
              <w:jc w:val="both"/>
              <w:rPr>
                <w:rFonts w:eastAsia="Times New Roman"/>
                <w:b/>
                <w:bCs/>
                <w:sz w:val="24"/>
                <w:szCs w:val="24"/>
              </w:rPr>
            </w:pPr>
          </w:p>
        </w:tc>
        <w:tc>
          <w:tcPr>
            <w:tcW w:w="2016" w:type="dxa"/>
            <w:shd w:val="clear" w:color="auto" w:fill="auto"/>
          </w:tcPr>
          <w:p w14:paraId="4DFF786C" w14:textId="77777777" w:rsidR="00DA1A46" w:rsidRPr="00F312D0" w:rsidRDefault="00DA1A46" w:rsidP="00DA1A46">
            <w:pPr>
              <w:widowControl w:val="0"/>
              <w:spacing w:before="20" w:after="20" w:line="240" w:lineRule="auto"/>
              <w:jc w:val="both"/>
              <w:rPr>
                <w:rFonts w:eastAsia="Times New Roman"/>
                <w:b/>
                <w:bCs/>
                <w:sz w:val="24"/>
                <w:szCs w:val="24"/>
              </w:rPr>
            </w:pPr>
          </w:p>
        </w:tc>
      </w:tr>
      <w:tr w:rsidR="00556C5D" w:rsidRPr="00F312D0" w14:paraId="44EA2AF3" w14:textId="5CBBAC76" w:rsidTr="00F04588">
        <w:tc>
          <w:tcPr>
            <w:tcW w:w="721" w:type="dxa"/>
            <w:shd w:val="clear" w:color="auto" w:fill="auto"/>
            <w:noWrap/>
            <w:vAlign w:val="center"/>
          </w:tcPr>
          <w:p w14:paraId="03DC77F8" w14:textId="299479FA" w:rsidR="00DA1A46" w:rsidRPr="00F312D0" w:rsidRDefault="00DA1A46" w:rsidP="00DA1A46">
            <w:pPr>
              <w:pStyle w:val="ListParagraph"/>
              <w:widowControl w:val="0"/>
              <w:numPr>
                <w:ilvl w:val="1"/>
                <w:numId w:val="3"/>
              </w:numPr>
              <w:spacing w:before="20" w:after="20" w:line="240" w:lineRule="auto"/>
              <w:ind w:left="0" w:firstLine="0"/>
              <w:rPr>
                <w:rFonts w:eastAsia="Times New Roman"/>
                <w:b/>
                <w:bCs/>
                <w:i/>
                <w:iCs/>
                <w:sz w:val="22"/>
              </w:rPr>
            </w:pPr>
          </w:p>
        </w:tc>
        <w:tc>
          <w:tcPr>
            <w:tcW w:w="6913" w:type="dxa"/>
            <w:shd w:val="clear" w:color="auto" w:fill="auto"/>
            <w:vAlign w:val="center"/>
            <w:hideMark/>
          </w:tcPr>
          <w:p w14:paraId="3BF30E61" w14:textId="77777777" w:rsidR="00DA1A46" w:rsidRPr="00F312D0" w:rsidRDefault="00DA1A46" w:rsidP="00DA1A46">
            <w:pPr>
              <w:widowControl w:val="0"/>
              <w:spacing w:before="20" w:after="20" w:line="240" w:lineRule="auto"/>
              <w:jc w:val="both"/>
              <w:rPr>
                <w:rFonts w:eastAsia="Times New Roman"/>
                <w:b/>
                <w:bCs/>
                <w:i/>
                <w:iCs/>
                <w:sz w:val="24"/>
                <w:szCs w:val="24"/>
              </w:rPr>
            </w:pPr>
            <w:r w:rsidRPr="00F312D0">
              <w:rPr>
                <w:rFonts w:eastAsia="Times New Roman"/>
                <w:b/>
                <w:bCs/>
                <w:i/>
                <w:iCs/>
                <w:sz w:val="24"/>
                <w:szCs w:val="24"/>
              </w:rPr>
              <w:t>Theo dõi thi hành pháp luật (TDTHPL)</w:t>
            </w:r>
          </w:p>
        </w:tc>
        <w:tc>
          <w:tcPr>
            <w:tcW w:w="864" w:type="dxa"/>
            <w:shd w:val="clear" w:color="auto" w:fill="auto"/>
            <w:vAlign w:val="center"/>
            <w:hideMark/>
          </w:tcPr>
          <w:p w14:paraId="767B7C4C" w14:textId="77777777" w:rsidR="00DA1A46" w:rsidRPr="00F312D0" w:rsidRDefault="00DA1A46" w:rsidP="00DA1A46">
            <w:pPr>
              <w:widowControl w:val="0"/>
              <w:spacing w:before="20" w:after="20" w:line="240" w:lineRule="auto"/>
              <w:jc w:val="center"/>
              <w:rPr>
                <w:rFonts w:eastAsia="Times New Roman"/>
                <w:b/>
                <w:bCs/>
                <w:i/>
                <w:iCs/>
                <w:sz w:val="24"/>
                <w:szCs w:val="24"/>
              </w:rPr>
            </w:pPr>
            <w:r w:rsidRPr="00F312D0">
              <w:rPr>
                <w:rFonts w:eastAsia="Times New Roman"/>
                <w:b/>
                <w:bCs/>
                <w:i/>
                <w:iCs/>
                <w:sz w:val="24"/>
                <w:szCs w:val="24"/>
              </w:rPr>
              <w:t>2.00</w:t>
            </w:r>
          </w:p>
        </w:tc>
        <w:tc>
          <w:tcPr>
            <w:tcW w:w="720" w:type="dxa"/>
            <w:shd w:val="clear" w:color="auto" w:fill="auto"/>
          </w:tcPr>
          <w:p w14:paraId="0C56C94C" w14:textId="77777777"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1D9B93B3" w14:textId="6CA18ACD" w:rsidR="00DA1A46" w:rsidRPr="00F312D0" w:rsidRDefault="00DA1A46" w:rsidP="00DA1A46">
            <w:pPr>
              <w:widowControl w:val="0"/>
              <w:spacing w:before="20" w:after="20" w:line="240" w:lineRule="auto"/>
              <w:jc w:val="both"/>
              <w:rPr>
                <w:rFonts w:eastAsia="Times New Roman"/>
                <w:b/>
                <w:bCs/>
                <w:i/>
                <w:iCs/>
                <w:sz w:val="24"/>
                <w:szCs w:val="24"/>
              </w:rPr>
            </w:pPr>
          </w:p>
        </w:tc>
        <w:tc>
          <w:tcPr>
            <w:tcW w:w="864" w:type="dxa"/>
            <w:shd w:val="clear" w:color="auto" w:fill="auto"/>
          </w:tcPr>
          <w:p w14:paraId="1BBD5897" w14:textId="750D62FE"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79CD9C62" w14:textId="1C5C4B31" w:rsidR="00DA1A46" w:rsidRPr="00F312D0" w:rsidRDefault="00DA1A46" w:rsidP="00DA1A46">
            <w:pPr>
              <w:widowControl w:val="0"/>
              <w:spacing w:before="20" w:after="20" w:line="240" w:lineRule="auto"/>
              <w:jc w:val="both"/>
              <w:rPr>
                <w:rFonts w:eastAsia="Times New Roman"/>
                <w:b/>
                <w:bCs/>
                <w:i/>
                <w:iCs/>
                <w:sz w:val="24"/>
                <w:szCs w:val="24"/>
              </w:rPr>
            </w:pPr>
          </w:p>
        </w:tc>
        <w:tc>
          <w:tcPr>
            <w:tcW w:w="719" w:type="dxa"/>
            <w:shd w:val="clear" w:color="auto" w:fill="auto"/>
          </w:tcPr>
          <w:p w14:paraId="595122E6" w14:textId="1D87B23D" w:rsidR="00DA1A46" w:rsidRPr="00F312D0" w:rsidRDefault="00DA1A46" w:rsidP="00DA1A46">
            <w:pPr>
              <w:widowControl w:val="0"/>
              <w:spacing w:before="20" w:after="20" w:line="240" w:lineRule="auto"/>
              <w:jc w:val="both"/>
              <w:rPr>
                <w:rFonts w:eastAsia="Times New Roman"/>
                <w:b/>
                <w:bCs/>
                <w:i/>
                <w:iCs/>
                <w:sz w:val="24"/>
                <w:szCs w:val="24"/>
              </w:rPr>
            </w:pPr>
          </w:p>
        </w:tc>
        <w:tc>
          <w:tcPr>
            <w:tcW w:w="2016" w:type="dxa"/>
            <w:shd w:val="clear" w:color="auto" w:fill="auto"/>
          </w:tcPr>
          <w:p w14:paraId="26D413EB" w14:textId="77777777" w:rsidR="00DA1A46" w:rsidRPr="00F312D0" w:rsidRDefault="00DA1A46" w:rsidP="00DA1A46">
            <w:pPr>
              <w:widowControl w:val="0"/>
              <w:spacing w:before="20" w:after="20" w:line="240" w:lineRule="auto"/>
              <w:jc w:val="both"/>
              <w:rPr>
                <w:rFonts w:eastAsia="Times New Roman"/>
                <w:b/>
                <w:bCs/>
                <w:i/>
                <w:iCs/>
                <w:sz w:val="24"/>
                <w:szCs w:val="24"/>
              </w:rPr>
            </w:pPr>
          </w:p>
        </w:tc>
      </w:tr>
      <w:tr w:rsidR="00556C5D" w:rsidRPr="00F312D0" w14:paraId="55176E04" w14:textId="310CEB2D" w:rsidTr="00F04588">
        <w:tc>
          <w:tcPr>
            <w:tcW w:w="721" w:type="dxa"/>
            <w:shd w:val="clear" w:color="auto" w:fill="auto"/>
            <w:noWrap/>
            <w:vAlign w:val="center"/>
          </w:tcPr>
          <w:p w14:paraId="667E91A7" w14:textId="78C46A52" w:rsidR="00DA1A46" w:rsidRPr="00A5249B" w:rsidRDefault="00A5249B" w:rsidP="00A5249B">
            <w:pPr>
              <w:widowControl w:val="0"/>
              <w:spacing w:before="20" w:after="20" w:line="240" w:lineRule="auto"/>
              <w:rPr>
                <w:rFonts w:eastAsia="Times New Roman"/>
                <w:b/>
                <w:bCs/>
                <w:i/>
                <w:iCs/>
                <w:sz w:val="22"/>
              </w:rPr>
            </w:pPr>
            <w:r>
              <w:rPr>
                <w:rFonts w:eastAsia="Times New Roman"/>
                <w:b/>
                <w:bCs/>
                <w:i/>
                <w:iCs/>
                <w:sz w:val="22"/>
              </w:rPr>
              <w:t>2.1.1</w:t>
            </w:r>
          </w:p>
        </w:tc>
        <w:tc>
          <w:tcPr>
            <w:tcW w:w="6913" w:type="dxa"/>
            <w:shd w:val="clear" w:color="auto" w:fill="auto"/>
            <w:vAlign w:val="center"/>
            <w:hideMark/>
          </w:tcPr>
          <w:p w14:paraId="20A6AAA8" w14:textId="77777777" w:rsidR="00DA1A46" w:rsidRPr="00F312D0" w:rsidRDefault="00DA1A46" w:rsidP="00DA1A46">
            <w:pPr>
              <w:widowControl w:val="0"/>
              <w:spacing w:before="20" w:after="20" w:line="240" w:lineRule="auto"/>
              <w:jc w:val="both"/>
              <w:rPr>
                <w:rFonts w:eastAsia="Times New Roman"/>
                <w:sz w:val="24"/>
                <w:szCs w:val="24"/>
              </w:rPr>
            </w:pPr>
            <w:r w:rsidRPr="00F312D0">
              <w:rPr>
                <w:rFonts w:eastAsia="Times New Roman"/>
                <w:sz w:val="24"/>
                <w:szCs w:val="24"/>
              </w:rPr>
              <w:t>Thực hiện các hoạt động về TDTHPL</w:t>
            </w:r>
          </w:p>
        </w:tc>
        <w:tc>
          <w:tcPr>
            <w:tcW w:w="864" w:type="dxa"/>
            <w:shd w:val="clear" w:color="auto" w:fill="auto"/>
            <w:vAlign w:val="center"/>
            <w:hideMark/>
          </w:tcPr>
          <w:p w14:paraId="34EDB397" w14:textId="77777777" w:rsidR="00DA1A46" w:rsidRPr="00F312D0" w:rsidRDefault="00DA1A46" w:rsidP="00DA1A46">
            <w:pPr>
              <w:widowControl w:val="0"/>
              <w:spacing w:before="20" w:after="20" w:line="240" w:lineRule="auto"/>
              <w:jc w:val="center"/>
              <w:rPr>
                <w:rFonts w:eastAsia="Times New Roman"/>
                <w:sz w:val="24"/>
                <w:szCs w:val="24"/>
              </w:rPr>
            </w:pPr>
            <w:r w:rsidRPr="00F312D0">
              <w:rPr>
                <w:rFonts w:eastAsia="Times New Roman"/>
                <w:sz w:val="24"/>
                <w:szCs w:val="24"/>
              </w:rPr>
              <w:t xml:space="preserve">1.00 </w:t>
            </w:r>
          </w:p>
        </w:tc>
        <w:tc>
          <w:tcPr>
            <w:tcW w:w="720" w:type="dxa"/>
            <w:shd w:val="clear" w:color="auto" w:fill="auto"/>
          </w:tcPr>
          <w:p w14:paraId="3DBDE0F1" w14:textId="77777777" w:rsidR="00DA1A46" w:rsidRPr="00F312D0" w:rsidDel="00C9370C" w:rsidRDefault="00DA1A46" w:rsidP="00DA1A46">
            <w:pPr>
              <w:widowControl w:val="0"/>
              <w:spacing w:before="20" w:after="20" w:line="240" w:lineRule="auto"/>
              <w:jc w:val="both"/>
              <w:rPr>
                <w:rFonts w:eastAsia="Times New Roman"/>
                <w:sz w:val="24"/>
                <w:szCs w:val="24"/>
                <w:lang w:val="vi-VN"/>
              </w:rPr>
            </w:pPr>
          </w:p>
        </w:tc>
        <w:tc>
          <w:tcPr>
            <w:tcW w:w="865" w:type="dxa"/>
            <w:shd w:val="clear" w:color="auto" w:fill="auto"/>
          </w:tcPr>
          <w:p w14:paraId="215499C6" w14:textId="78750E98" w:rsidR="00DA1A46" w:rsidRPr="00F312D0" w:rsidDel="00C9370C" w:rsidRDefault="00DA1A46" w:rsidP="00DA1A46">
            <w:pPr>
              <w:widowControl w:val="0"/>
              <w:spacing w:before="20" w:after="20" w:line="240" w:lineRule="auto"/>
              <w:jc w:val="both"/>
              <w:rPr>
                <w:rFonts w:eastAsia="Times New Roman"/>
                <w:sz w:val="24"/>
                <w:szCs w:val="24"/>
                <w:lang w:val="vi-VN"/>
              </w:rPr>
            </w:pPr>
          </w:p>
        </w:tc>
        <w:tc>
          <w:tcPr>
            <w:tcW w:w="864" w:type="dxa"/>
            <w:shd w:val="clear" w:color="auto" w:fill="auto"/>
          </w:tcPr>
          <w:p w14:paraId="71CC4ABC" w14:textId="747E0361" w:rsidR="00DA1A46" w:rsidRPr="00F312D0" w:rsidDel="00C9370C" w:rsidRDefault="00DA1A46" w:rsidP="00DA1A46">
            <w:pPr>
              <w:widowControl w:val="0"/>
              <w:spacing w:before="20" w:after="20" w:line="240" w:lineRule="auto"/>
              <w:jc w:val="both"/>
              <w:rPr>
                <w:rFonts w:eastAsia="Times New Roman"/>
                <w:sz w:val="24"/>
                <w:szCs w:val="24"/>
                <w:lang w:val="vi-VN"/>
              </w:rPr>
            </w:pPr>
          </w:p>
        </w:tc>
        <w:tc>
          <w:tcPr>
            <w:tcW w:w="865" w:type="dxa"/>
            <w:shd w:val="clear" w:color="auto" w:fill="auto"/>
          </w:tcPr>
          <w:p w14:paraId="60B357E5" w14:textId="49FC5EC3" w:rsidR="00DA1A46" w:rsidRPr="00F312D0" w:rsidDel="00C9370C" w:rsidRDefault="00DA1A46" w:rsidP="00DA1A46">
            <w:pPr>
              <w:widowControl w:val="0"/>
              <w:spacing w:before="20" w:after="20" w:line="240" w:lineRule="auto"/>
              <w:jc w:val="both"/>
              <w:rPr>
                <w:rFonts w:eastAsia="Times New Roman"/>
                <w:sz w:val="24"/>
                <w:szCs w:val="24"/>
                <w:lang w:val="vi-VN"/>
              </w:rPr>
            </w:pPr>
          </w:p>
        </w:tc>
        <w:tc>
          <w:tcPr>
            <w:tcW w:w="719" w:type="dxa"/>
            <w:shd w:val="clear" w:color="auto" w:fill="auto"/>
          </w:tcPr>
          <w:p w14:paraId="66315296" w14:textId="5FF54DB7" w:rsidR="00DA1A46" w:rsidRPr="00F312D0" w:rsidDel="00C9370C" w:rsidRDefault="00DA1A46" w:rsidP="00DA1A46">
            <w:pPr>
              <w:widowControl w:val="0"/>
              <w:spacing w:before="20" w:after="20" w:line="240" w:lineRule="auto"/>
              <w:jc w:val="both"/>
              <w:rPr>
                <w:rFonts w:eastAsia="Times New Roman"/>
                <w:sz w:val="24"/>
                <w:szCs w:val="24"/>
                <w:lang w:val="vi-VN"/>
              </w:rPr>
            </w:pPr>
          </w:p>
        </w:tc>
        <w:tc>
          <w:tcPr>
            <w:tcW w:w="2016" w:type="dxa"/>
            <w:shd w:val="clear" w:color="auto" w:fill="auto"/>
          </w:tcPr>
          <w:p w14:paraId="57A6D7CA" w14:textId="77777777" w:rsidR="00DA1A46" w:rsidRPr="00F312D0" w:rsidDel="00C9370C" w:rsidRDefault="00DA1A46" w:rsidP="00DA1A46">
            <w:pPr>
              <w:widowControl w:val="0"/>
              <w:spacing w:before="20" w:after="20" w:line="240" w:lineRule="auto"/>
              <w:jc w:val="both"/>
              <w:rPr>
                <w:rFonts w:eastAsia="Times New Roman"/>
                <w:sz w:val="24"/>
                <w:szCs w:val="24"/>
                <w:lang w:val="vi-VN"/>
              </w:rPr>
            </w:pPr>
          </w:p>
        </w:tc>
      </w:tr>
      <w:tr w:rsidR="00556C5D" w:rsidRPr="00F312D0" w14:paraId="61D10C6D" w14:textId="36B1544C" w:rsidTr="00F04588">
        <w:tc>
          <w:tcPr>
            <w:tcW w:w="721" w:type="dxa"/>
            <w:vMerge w:val="restart"/>
            <w:shd w:val="clear" w:color="auto" w:fill="auto"/>
            <w:noWrap/>
            <w:vAlign w:val="center"/>
          </w:tcPr>
          <w:p w14:paraId="7EE4665E" w14:textId="7C01CF69" w:rsidR="00DA1A46" w:rsidRPr="00F312D0" w:rsidRDefault="00DA1A46" w:rsidP="00DA1A4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hideMark/>
          </w:tcPr>
          <w:p w14:paraId="1B3818F7" w14:textId="7777777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 xml:space="preserve">Thu thập thông tin về tình hình thi hành pháp luật: 0.25 </w:t>
            </w:r>
          </w:p>
        </w:tc>
        <w:tc>
          <w:tcPr>
            <w:tcW w:w="864" w:type="dxa"/>
            <w:shd w:val="clear" w:color="auto" w:fill="auto"/>
            <w:vAlign w:val="center"/>
            <w:hideMark/>
          </w:tcPr>
          <w:p w14:paraId="52227619"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0AE75347"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0E93E212" w14:textId="386B63FB"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75213336" w14:textId="459C0C62"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3AB67A65" w14:textId="455BFDB7"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0BA45DCB" w14:textId="5B3FD40A"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4BFBC160"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4836CCAE" w14:textId="14364A95" w:rsidTr="00F04588">
        <w:tc>
          <w:tcPr>
            <w:tcW w:w="721" w:type="dxa"/>
            <w:vMerge/>
            <w:shd w:val="clear" w:color="auto" w:fill="auto"/>
            <w:vAlign w:val="center"/>
          </w:tcPr>
          <w:p w14:paraId="2BD6A24B"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641CD1EA" w14:textId="7FFD2A26"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Kiểm tra tình hình thi hành pháp luật: 0.5</w:t>
            </w:r>
          </w:p>
        </w:tc>
        <w:tc>
          <w:tcPr>
            <w:tcW w:w="864" w:type="dxa"/>
            <w:shd w:val="clear" w:color="auto" w:fill="auto"/>
            <w:vAlign w:val="center"/>
            <w:hideMark/>
          </w:tcPr>
          <w:p w14:paraId="40ADE077"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2E0CB29F"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7A468283" w14:textId="67727C05"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1B4DC0B9" w14:textId="5A54978A"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7278EFAC" w14:textId="15B6A7BD"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40885EF3" w14:textId="05824AB7"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01D7ED48"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0FE65B26" w14:textId="53B68AA5" w:rsidTr="00F04588">
        <w:tc>
          <w:tcPr>
            <w:tcW w:w="721" w:type="dxa"/>
            <w:vMerge/>
            <w:shd w:val="clear" w:color="auto" w:fill="auto"/>
            <w:vAlign w:val="center"/>
          </w:tcPr>
          <w:p w14:paraId="79570227"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19FA954C" w14:textId="3A32EDAD"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Điều tra, khảo sát tình hình thi hành pháp luật: 0.25</w:t>
            </w:r>
          </w:p>
        </w:tc>
        <w:tc>
          <w:tcPr>
            <w:tcW w:w="864" w:type="dxa"/>
            <w:shd w:val="clear" w:color="auto" w:fill="auto"/>
            <w:vAlign w:val="center"/>
            <w:hideMark/>
          </w:tcPr>
          <w:p w14:paraId="3D3E334A"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39FD34DE"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5CBD3B6C" w14:textId="382D3955"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12EE819E" w14:textId="7E09E5AE"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30F70A11" w14:textId="10E7427D"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4384753B" w14:textId="248F853C"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1CF1AB38"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606E5621" w14:textId="7E425490" w:rsidTr="00F04588">
        <w:tc>
          <w:tcPr>
            <w:tcW w:w="721" w:type="dxa"/>
            <w:shd w:val="clear" w:color="auto" w:fill="auto"/>
            <w:noWrap/>
            <w:vAlign w:val="center"/>
          </w:tcPr>
          <w:p w14:paraId="1343770E" w14:textId="5521740F" w:rsidR="00DA1A46" w:rsidRPr="00F312D0" w:rsidRDefault="00A5249B" w:rsidP="00A5249B">
            <w:pPr>
              <w:widowControl w:val="0"/>
              <w:spacing w:before="20" w:after="20" w:line="240" w:lineRule="auto"/>
              <w:rPr>
                <w:rFonts w:eastAsia="Times New Roman"/>
                <w:b/>
                <w:bCs/>
                <w:i/>
                <w:iCs/>
                <w:sz w:val="22"/>
              </w:rPr>
            </w:pPr>
            <w:r>
              <w:rPr>
                <w:rFonts w:eastAsia="Times New Roman"/>
                <w:b/>
                <w:bCs/>
                <w:i/>
                <w:iCs/>
                <w:sz w:val="22"/>
              </w:rPr>
              <w:t>2.1.2</w:t>
            </w:r>
          </w:p>
        </w:tc>
        <w:tc>
          <w:tcPr>
            <w:tcW w:w="6913" w:type="dxa"/>
            <w:shd w:val="clear" w:color="auto" w:fill="auto"/>
            <w:vAlign w:val="center"/>
            <w:hideMark/>
          </w:tcPr>
          <w:p w14:paraId="1E3B1B0C" w14:textId="77777777" w:rsidR="00DA1A46" w:rsidRPr="00F312D0" w:rsidRDefault="00DA1A46" w:rsidP="00DA1A46">
            <w:pPr>
              <w:widowControl w:val="0"/>
              <w:spacing w:before="20" w:after="20" w:line="240" w:lineRule="auto"/>
              <w:jc w:val="both"/>
              <w:rPr>
                <w:rFonts w:eastAsia="Times New Roman"/>
                <w:sz w:val="24"/>
                <w:szCs w:val="24"/>
              </w:rPr>
            </w:pPr>
            <w:r w:rsidRPr="00F312D0">
              <w:rPr>
                <w:rFonts w:eastAsia="Times New Roman"/>
                <w:sz w:val="24"/>
                <w:szCs w:val="24"/>
              </w:rPr>
              <w:t>Xử lý kết quả theo dõi thi hành pháp luật</w:t>
            </w:r>
          </w:p>
        </w:tc>
        <w:tc>
          <w:tcPr>
            <w:tcW w:w="864" w:type="dxa"/>
            <w:shd w:val="clear" w:color="auto" w:fill="auto"/>
            <w:vAlign w:val="center"/>
            <w:hideMark/>
          </w:tcPr>
          <w:p w14:paraId="5C894F5C" w14:textId="77777777" w:rsidR="00DA1A46" w:rsidRPr="00F312D0" w:rsidRDefault="00DA1A46" w:rsidP="00DA1A46">
            <w:pPr>
              <w:widowControl w:val="0"/>
              <w:spacing w:before="20" w:after="20" w:line="240" w:lineRule="auto"/>
              <w:jc w:val="center"/>
              <w:rPr>
                <w:rFonts w:eastAsia="Times New Roman"/>
                <w:sz w:val="24"/>
                <w:szCs w:val="24"/>
              </w:rPr>
            </w:pPr>
            <w:r w:rsidRPr="00F312D0">
              <w:rPr>
                <w:rFonts w:eastAsia="Times New Roman"/>
                <w:sz w:val="24"/>
                <w:szCs w:val="24"/>
              </w:rPr>
              <w:t xml:space="preserve">1.00 </w:t>
            </w:r>
          </w:p>
        </w:tc>
        <w:tc>
          <w:tcPr>
            <w:tcW w:w="720" w:type="dxa"/>
            <w:shd w:val="clear" w:color="auto" w:fill="auto"/>
          </w:tcPr>
          <w:p w14:paraId="12FFAFB2"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4E08C317" w14:textId="41E1EAF6"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0D95FE07" w14:textId="629D77C6"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01480878" w14:textId="62EF3375"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4157C7D8" w14:textId="1049FBA8"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51B3149E"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0EF8494C" w14:textId="5E2AD86C" w:rsidTr="00F04588">
        <w:tc>
          <w:tcPr>
            <w:tcW w:w="721" w:type="dxa"/>
            <w:vMerge w:val="restart"/>
            <w:shd w:val="clear" w:color="auto" w:fill="auto"/>
            <w:noWrap/>
            <w:vAlign w:val="center"/>
          </w:tcPr>
          <w:p w14:paraId="03EB2734" w14:textId="5CF0383B" w:rsidR="00DA1A46" w:rsidRPr="00F312D0" w:rsidRDefault="00DA1A46" w:rsidP="00DA1A4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hideMark/>
          </w:tcPr>
          <w:p w14:paraId="6F4BA8FD" w14:textId="7777777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Ban hành đầy đủ văn bản xử lý hoặc kiến nghị xử lý kết quả TDTHPL theo thẩm quyền:1</w:t>
            </w:r>
          </w:p>
        </w:tc>
        <w:tc>
          <w:tcPr>
            <w:tcW w:w="864" w:type="dxa"/>
            <w:shd w:val="clear" w:color="auto" w:fill="auto"/>
            <w:vAlign w:val="center"/>
            <w:hideMark/>
          </w:tcPr>
          <w:p w14:paraId="449EED78"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0EF59060"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17872B2A" w14:textId="7603E859"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6260E4CA" w14:textId="4131333B"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28FED23A" w14:textId="4E3F02F2"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47052FDA" w14:textId="43798C0E"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2CBD9E12"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0879DBB6" w14:textId="0165F587" w:rsidTr="00F04588">
        <w:tc>
          <w:tcPr>
            <w:tcW w:w="721" w:type="dxa"/>
            <w:vMerge/>
            <w:shd w:val="clear" w:color="auto" w:fill="auto"/>
            <w:vAlign w:val="center"/>
          </w:tcPr>
          <w:p w14:paraId="66209B7C" w14:textId="77777777" w:rsidR="00DA1A46" w:rsidRPr="00F312D0" w:rsidRDefault="00DA1A46" w:rsidP="00DA1A46">
            <w:pPr>
              <w:pStyle w:val="ListParagraph"/>
              <w:widowControl w:val="0"/>
              <w:numPr>
                <w:ilvl w:val="0"/>
                <w:numId w:val="2"/>
              </w:numPr>
              <w:spacing w:before="20" w:after="20" w:line="240" w:lineRule="auto"/>
              <w:ind w:left="0" w:firstLine="0"/>
              <w:rPr>
                <w:rFonts w:eastAsia="Times New Roman"/>
                <w:b/>
                <w:bCs/>
                <w:i/>
                <w:iCs/>
                <w:sz w:val="22"/>
              </w:rPr>
            </w:pPr>
          </w:p>
        </w:tc>
        <w:tc>
          <w:tcPr>
            <w:tcW w:w="6913" w:type="dxa"/>
            <w:shd w:val="clear" w:color="auto" w:fill="auto"/>
            <w:vAlign w:val="center"/>
            <w:hideMark/>
          </w:tcPr>
          <w:p w14:paraId="0BF9CAB4" w14:textId="77777777" w:rsidR="00DA1A46" w:rsidRPr="00F312D0" w:rsidRDefault="00DA1A46" w:rsidP="00DA1A46">
            <w:pPr>
              <w:widowControl w:val="0"/>
              <w:spacing w:before="20" w:after="20" w:line="240" w:lineRule="auto"/>
              <w:jc w:val="both"/>
              <w:rPr>
                <w:rFonts w:eastAsia="Times New Roman"/>
                <w:i/>
                <w:iCs/>
                <w:sz w:val="24"/>
                <w:szCs w:val="24"/>
              </w:rPr>
            </w:pPr>
            <w:r w:rsidRPr="00F312D0">
              <w:rPr>
                <w:rFonts w:eastAsia="Times New Roman"/>
                <w:i/>
                <w:iCs/>
                <w:sz w:val="24"/>
                <w:szCs w:val="24"/>
              </w:rPr>
              <w:t>Không ban hành đầy đủ văn bản xử lý hoặc kiến nghị xử lý kết quả TDTHPL theo thẩm quyền:0</w:t>
            </w:r>
          </w:p>
        </w:tc>
        <w:tc>
          <w:tcPr>
            <w:tcW w:w="864" w:type="dxa"/>
            <w:shd w:val="clear" w:color="auto" w:fill="auto"/>
            <w:vAlign w:val="center"/>
            <w:hideMark/>
          </w:tcPr>
          <w:p w14:paraId="08E20907" w14:textId="7777777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75F9BDD8"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1BA306F9" w14:textId="7DB07808"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45026962" w14:textId="378F9DBC"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1E4EFD5C" w14:textId="3A360248"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64AA1C79" w14:textId="52D3B18B"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3F88FF7B"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754B379D" w14:textId="05BDD772" w:rsidTr="00F04588">
        <w:tc>
          <w:tcPr>
            <w:tcW w:w="721" w:type="dxa"/>
            <w:shd w:val="clear" w:color="auto" w:fill="auto"/>
            <w:noWrap/>
            <w:vAlign w:val="center"/>
          </w:tcPr>
          <w:p w14:paraId="45EE861F" w14:textId="68164A56" w:rsidR="00DA1A46" w:rsidRPr="00A5249B" w:rsidRDefault="00A5249B" w:rsidP="00A5249B">
            <w:pPr>
              <w:widowControl w:val="0"/>
              <w:spacing w:before="20" w:after="20" w:line="240" w:lineRule="auto"/>
              <w:rPr>
                <w:rFonts w:eastAsia="Times New Roman"/>
                <w:b/>
                <w:bCs/>
                <w:i/>
                <w:iCs/>
                <w:sz w:val="22"/>
              </w:rPr>
            </w:pPr>
            <w:r>
              <w:rPr>
                <w:rFonts w:eastAsia="Times New Roman"/>
                <w:b/>
                <w:bCs/>
                <w:i/>
                <w:iCs/>
                <w:sz w:val="22"/>
              </w:rPr>
              <w:t>2.2</w:t>
            </w:r>
          </w:p>
        </w:tc>
        <w:tc>
          <w:tcPr>
            <w:tcW w:w="6913" w:type="dxa"/>
            <w:shd w:val="clear" w:color="auto" w:fill="auto"/>
            <w:vAlign w:val="center"/>
            <w:hideMark/>
          </w:tcPr>
          <w:p w14:paraId="6A9C2528" w14:textId="7A112E6B" w:rsidR="00DA1A46" w:rsidRPr="00F312D0" w:rsidRDefault="00DA1A46" w:rsidP="00DA1A46">
            <w:pPr>
              <w:widowControl w:val="0"/>
              <w:spacing w:before="20" w:after="20" w:line="240" w:lineRule="auto"/>
              <w:jc w:val="both"/>
              <w:rPr>
                <w:rFonts w:eastAsia="Times New Roman"/>
                <w:b/>
                <w:bCs/>
                <w:i/>
                <w:iCs/>
                <w:sz w:val="24"/>
                <w:szCs w:val="24"/>
              </w:rPr>
            </w:pPr>
            <w:r w:rsidRPr="00F312D0">
              <w:rPr>
                <w:rFonts w:eastAsia="Times New Roman"/>
                <w:b/>
                <w:bCs/>
                <w:i/>
                <w:iCs/>
                <w:sz w:val="24"/>
                <w:szCs w:val="24"/>
              </w:rPr>
              <w:t>Rà soát văn bản quy phạm pháp luật</w:t>
            </w:r>
            <w:r w:rsidR="009047E6" w:rsidRPr="00F312D0">
              <w:rPr>
                <w:rFonts w:eastAsia="Times New Roman"/>
                <w:b/>
                <w:bCs/>
                <w:i/>
                <w:iCs/>
                <w:sz w:val="24"/>
                <w:szCs w:val="24"/>
              </w:rPr>
              <w:t xml:space="preserve"> (QPPL)</w:t>
            </w:r>
          </w:p>
        </w:tc>
        <w:tc>
          <w:tcPr>
            <w:tcW w:w="864" w:type="dxa"/>
            <w:shd w:val="clear" w:color="auto" w:fill="auto"/>
            <w:vAlign w:val="center"/>
            <w:hideMark/>
          </w:tcPr>
          <w:p w14:paraId="034A5DD4" w14:textId="77777777" w:rsidR="00DA1A46" w:rsidRPr="00F312D0" w:rsidRDefault="00DA1A46" w:rsidP="00DA1A46">
            <w:pPr>
              <w:widowControl w:val="0"/>
              <w:spacing w:before="20" w:after="20" w:line="240" w:lineRule="auto"/>
              <w:jc w:val="center"/>
              <w:rPr>
                <w:rFonts w:eastAsia="Times New Roman"/>
                <w:b/>
                <w:bCs/>
                <w:i/>
                <w:iCs/>
                <w:sz w:val="24"/>
                <w:szCs w:val="24"/>
              </w:rPr>
            </w:pPr>
            <w:r w:rsidRPr="00F312D0">
              <w:rPr>
                <w:rFonts w:eastAsia="Times New Roman"/>
                <w:b/>
                <w:bCs/>
                <w:i/>
                <w:iCs/>
                <w:sz w:val="24"/>
                <w:szCs w:val="24"/>
              </w:rPr>
              <w:t xml:space="preserve">1.50 </w:t>
            </w:r>
          </w:p>
        </w:tc>
        <w:tc>
          <w:tcPr>
            <w:tcW w:w="720" w:type="dxa"/>
            <w:shd w:val="clear" w:color="auto" w:fill="auto"/>
          </w:tcPr>
          <w:p w14:paraId="39233B07" w14:textId="77777777"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712A3045" w14:textId="08F4F9E3" w:rsidR="00DA1A46" w:rsidRPr="00F312D0" w:rsidRDefault="00DA1A46" w:rsidP="00DA1A46">
            <w:pPr>
              <w:widowControl w:val="0"/>
              <w:spacing w:before="20" w:after="20" w:line="240" w:lineRule="auto"/>
              <w:jc w:val="both"/>
              <w:rPr>
                <w:rFonts w:eastAsia="Times New Roman"/>
                <w:b/>
                <w:bCs/>
                <w:i/>
                <w:iCs/>
                <w:sz w:val="24"/>
                <w:szCs w:val="24"/>
              </w:rPr>
            </w:pPr>
          </w:p>
        </w:tc>
        <w:tc>
          <w:tcPr>
            <w:tcW w:w="864" w:type="dxa"/>
            <w:shd w:val="clear" w:color="auto" w:fill="auto"/>
          </w:tcPr>
          <w:p w14:paraId="5A257C78" w14:textId="584F317B"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45FD8C72" w14:textId="0891BDA8" w:rsidR="00DA1A46" w:rsidRPr="00F312D0" w:rsidRDefault="00DA1A46" w:rsidP="00DA1A46">
            <w:pPr>
              <w:widowControl w:val="0"/>
              <w:spacing w:before="20" w:after="20" w:line="240" w:lineRule="auto"/>
              <w:jc w:val="both"/>
              <w:rPr>
                <w:rFonts w:eastAsia="Times New Roman"/>
                <w:b/>
                <w:bCs/>
                <w:i/>
                <w:iCs/>
                <w:sz w:val="24"/>
                <w:szCs w:val="24"/>
              </w:rPr>
            </w:pPr>
          </w:p>
        </w:tc>
        <w:tc>
          <w:tcPr>
            <w:tcW w:w="719" w:type="dxa"/>
            <w:shd w:val="clear" w:color="auto" w:fill="auto"/>
          </w:tcPr>
          <w:p w14:paraId="1676E5EB" w14:textId="575A806C" w:rsidR="00DA1A46" w:rsidRPr="00F312D0" w:rsidRDefault="00DA1A46" w:rsidP="00DA1A46">
            <w:pPr>
              <w:widowControl w:val="0"/>
              <w:spacing w:before="20" w:after="20" w:line="240" w:lineRule="auto"/>
              <w:jc w:val="both"/>
              <w:rPr>
                <w:rFonts w:eastAsia="Times New Roman"/>
                <w:b/>
                <w:bCs/>
                <w:i/>
                <w:iCs/>
                <w:sz w:val="24"/>
                <w:szCs w:val="24"/>
              </w:rPr>
            </w:pPr>
          </w:p>
        </w:tc>
        <w:tc>
          <w:tcPr>
            <w:tcW w:w="2016" w:type="dxa"/>
            <w:shd w:val="clear" w:color="auto" w:fill="auto"/>
          </w:tcPr>
          <w:p w14:paraId="5EFEF379" w14:textId="77777777" w:rsidR="00DA1A46" w:rsidRPr="00F312D0" w:rsidRDefault="00DA1A46" w:rsidP="00DA1A46">
            <w:pPr>
              <w:widowControl w:val="0"/>
              <w:spacing w:before="20" w:after="20" w:line="240" w:lineRule="auto"/>
              <w:jc w:val="both"/>
              <w:rPr>
                <w:rFonts w:eastAsia="Times New Roman"/>
                <w:b/>
                <w:bCs/>
                <w:i/>
                <w:iCs/>
                <w:sz w:val="24"/>
                <w:szCs w:val="24"/>
              </w:rPr>
            </w:pPr>
          </w:p>
        </w:tc>
      </w:tr>
      <w:tr w:rsidR="00556C5D" w:rsidRPr="00F312D0" w14:paraId="77E7E58D" w14:textId="77777777" w:rsidTr="00F04588">
        <w:tc>
          <w:tcPr>
            <w:tcW w:w="721" w:type="dxa"/>
            <w:shd w:val="clear" w:color="auto" w:fill="auto"/>
            <w:noWrap/>
            <w:vAlign w:val="center"/>
          </w:tcPr>
          <w:p w14:paraId="454CF9C5" w14:textId="3FB503FC" w:rsidR="00DA1A46" w:rsidRPr="00A5249B" w:rsidRDefault="00A5249B" w:rsidP="00A5249B">
            <w:pPr>
              <w:widowControl w:val="0"/>
              <w:spacing w:before="20" w:after="20" w:line="240" w:lineRule="auto"/>
              <w:rPr>
                <w:rFonts w:eastAsia="Times New Roman"/>
                <w:b/>
                <w:bCs/>
                <w:i/>
                <w:iCs/>
                <w:sz w:val="22"/>
              </w:rPr>
            </w:pPr>
            <w:r>
              <w:rPr>
                <w:rFonts w:eastAsia="Times New Roman"/>
                <w:b/>
                <w:bCs/>
                <w:i/>
                <w:iCs/>
                <w:sz w:val="22"/>
              </w:rPr>
              <w:t>2.2.1</w:t>
            </w:r>
          </w:p>
        </w:tc>
        <w:tc>
          <w:tcPr>
            <w:tcW w:w="6913" w:type="dxa"/>
            <w:shd w:val="clear" w:color="auto" w:fill="auto"/>
            <w:vAlign w:val="center"/>
          </w:tcPr>
          <w:p w14:paraId="3516E4E4" w14:textId="054F5F9C" w:rsidR="00DA1A46" w:rsidRPr="00F312D0" w:rsidRDefault="00DA1A46" w:rsidP="00DA1A46">
            <w:pPr>
              <w:widowControl w:val="0"/>
              <w:spacing w:before="20" w:after="20" w:line="240" w:lineRule="auto"/>
              <w:jc w:val="both"/>
              <w:rPr>
                <w:rFonts w:eastAsia="Times New Roman"/>
                <w:sz w:val="24"/>
                <w:szCs w:val="24"/>
              </w:rPr>
            </w:pPr>
            <w:r w:rsidRPr="00F312D0">
              <w:rPr>
                <w:rFonts w:eastAsia="Times New Roman"/>
                <w:sz w:val="24"/>
                <w:szCs w:val="24"/>
              </w:rPr>
              <w:t>Thực hiện công bố danh mục văn bản hết hiệu lực, ngưng hiệu lực</w:t>
            </w:r>
          </w:p>
        </w:tc>
        <w:tc>
          <w:tcPr>
            <w:tcW w:w="864" w:type="dxa"/>
            <w:shd w:val="clear" w:color="auto" w:fill="auto"/>
            <w:vAlign w:val="center"/>
          </w:tcPr>
          <w:p w14:paraId="4A57CF00" w14:textId="234F4C27"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0.50</w:t>
            </w:r>
          </w:p>
        </w:tc>
        <w:tc>
          <w:tcPr>
            <w:tcW w:w="720" w:type="dxa"/>
            <w:shd w:val="clear" w:color="auto" w:fill="auto"/>
          </w:tcPr>
          <w:p w14:paraId="25AD1A7A"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7CDD8E3D" w14:textId="77777777"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5AA6A4C8"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460C78C7" w14:textId="77777777"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67824840" w14:textId="77777777"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0C1AB6EA"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7FABC49A" w14:textId="77777777" w:rsidTr="00F04588">
        <w:tc>
          <w:tcPr>
            <w:tcW w:w="721" w:type="dxa"/>
            <w:shd w:val="clear" w:color="auto" w:fill="auto"/>
            <w:noWrap/>
            <w:vAlign w:val="center"/>
          </w:tcPr>
          <w:p w14:paraId="7ED2ACB3" w14:textId="77777777" w:rsidR="00DA1A46" w:rsidRPr="00F312D0" w:rsidRDefault="00DA1A46" w:rsidP="00DA1A4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tcPr>
          <w:p w14:paraId="6DD98429" w14:textId="7903AC80" w:rsidR="00DA1A46" w:rsidRPr="00F312D0" w:rsidRDefault="00DA1A46" w:rsidP="00DA1A46">
            <w:pPr>
              <w:widowControl w:val="0"/>
              <w:spacing w:before="20" w:after="20" w:line="240" w:lineRule="auto"/>
              <w:jc w:val="both"/>
              <w:rPr>
                <w:rFonts w:eastAsia="Times New Roman"/>
                <w:i/>
                <w:sz w:val="24"/>
                <w:szCs w:val="24"/>
              </w:rPr>
            </w:pPr>
            <w:r w:rsidRPr="00F312D0">
              <w:rPr>
                <w:rFonts w:eastAsia="Times New Roman"/>
                <w:i/>
                <w:sz w:val="24"/>
                <w:szCs w:val="24"/>
              </w:rPr>
              <w:t>Kịp thời, đúng quy định:0.5</w:t>
            </w:r>
          </w:p>
          <w:p w14:paraId="7338463C" w14:textId="34293821" w:rsidR="00DA1A46" w:rsidRPr="00F312D0" w:rsidRDefault="00DA1A46" w:rsidP="00DA1A46">
            <w:pPr>
              <w:widowControl w:val="0"/>
              <w:spacing w:before="20" w:after="20" w:line="240" w:lineRule="auto"/>
              <w:jc w:val="both"/>
              <w:rPr>
                <w:rFonts w:eastAsia="Times New Roman"/>
                <w:i/>
                <w:sz w:val="24"/>
                <w:szCs w:val="24"/>
              </w:rPr>
            </w:pPr>
            <w:r w:rsidRPr="00F312D0">
              <w:rPr>
                <w:rFonts w:eastAsia="Times New Roman"/>
                <w:i/>
                <w:sz w:val="24"/>
                <w:szCs w:val="24"/>
              </w:rPr>
              <w:t>Không kịp thời hoặc không đúng quy định: 0</w:t>
            </w:r>
          </w:p>
        </w:tc>
        <w:tc>
          <w:tcPr>
            <w:tcW w:w="864" w:type="dxa"/>
            <w:shd w:val="clear" w:color="auto" w:fill="auto"/>
            <w:vAlign w:val="center"/>
          </w:tcPr>
          <w:p w14:paraId="50EB6BB3" w14:textId="77777777" w:rsidR="00DA1A46" w:rsidRPr="00F312D0" w:rsidRDefault="00DA1A46" w:rsidP="00DA1A46">
            <w:pPr>
              <w:widowControl w:val="0"/>
              <w:spacing w:before="20" w:after="20" w:line="240" w:lineRule="auto"/>
              <w:rPr>
                <w:rFonts w:eastAsia="Times New Roman"/>
                <w:sz w:val="24"/>
                <w:szCs w:val="24"/>
              </w:rPr>
            </w:pPr>
          </w:p>
        </w:tc>
        <w:tc>
          <w:tcPr>
            <w:tcW w:w="720" w:type="dxa"/>
            <w:shd w:val="clear" w:color="auto" w:fill="auto"/>
          </w:tcPr>
          <w:p w14:paraId="728F8E43"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08519130" w14:textId="77777777"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3C3B80D5"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51CA2D2A" w14:textId="77777777"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54339087" w14:textId="77777777"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593C76F0" w14:textId="509EB6B9"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2F09BF0C" w14:textId="77777777" w:rsidTr="00F04588">
        <w:tc>
          <w:tcPr>
            <w:tcW w:w="721" w:type="dxa"/>
            <w:shd w:val="clear" w:color="auto" w:fill="auto"/>
            <w:noWrap/>
            <w:vAlign w:val="center"/>
          </w:tcPr>
          <w:p w14:paraId="33ED13D0" w14:textId="62B530C3" w:rsidR="00DA1A46" w:rsidRPr="00A5249B" w:rsidRDefault="00A5249B" w:rsidP="00A5249B">
            <w:pPr>
              <w:widowControl w:val="0"/>
              <w:spacing w:before="20" w:after="20" w:line="240" w:lineRule="auto"/>
              <w:rPr>
                <w:rFonts w:eastAsia="Times New Roman"/>
                <w:b/>
                <w:bCs/>
                <w:i/>
                <w:iCs/>
                <w:sz w:val="22"/>
              </w:rPr>
            </w:pPr>
            <w:r>
              <w:rPr>
                <w:rFonts w:eastAsia="Times New Roman"/>
                <w:b/>
                <w:bCs/>
                <w:i/>
                <w:iCs/>
                <w:sz w:val="22"/>
              </w:rPr>
              <w:t>2.2.2</w:t>
            </w:r>
          </w:p>
        </w:tc>
        <w:tc>
          <w:tcPr>
            <w:tcW w:w="6913" w:type="dxa"/>
            <w:shd w:val="clear" w:color="auto" w:fill="auto"/>
            <w:vAlign w:val="center"/>
          </w:tcPr>
          <w:p w14:paraId="291DE223" w14:textId="460FF209" w:rsidR="00DA1A46" w:rsidRPr="00F312D0" w:rsidRDefault="00DA1A46" w:rsidP="00DA1A46">
            <w:pPr>
              <w:widowControl w:val="0"/>
              <w:spacing w:before="20" w:after="20" w:line="240" w:lineRule="auto"/>
              <w:jc w:val="both"/>
              <w:rPr>
                <w:rFonts w:eastAsia="Times New Roman"/>
                <w:sz w:val="24"/>
                <w:szCs w:val="24"/>
              </w:rPr>
            </w:pPr>
            <w:r w:rsidRPr="00F312D0">
              <w:rPr>
                <w:rFonts w:eastAsia="Times New Roman"/>
                <w:sz w:val="24"/>
                <w:szCs w:val="24"/>
              </w:rPr>
              <w:t>Kết quả sửa đổi, bổ sung, bãi bỏ, thay thế văn bản QPPL sau rà soát</w:t>
            </w:r>
          </w:p>
        </w:tc>
        <w:tc>
          <w:tcPr>
            <w:tcW w:w="864" w:type="dxa"/>
            <w:shd w:val="clear" w:color="auto" w:fill="auto"/>
            <w:vAlign w:val="center"/>
          </w:tcPr>
          <w:p w14:paraId="7A792ECE" w14:textId="0EE205BD" w:rsidR="00DA1A46" w:rsidRPr="00F312D0" w:rsidRDefault="00DA1A46" w:rsidP="00DA1A46">
            <w:pPr>
              <w:widowControl w:val="0"/>
              <w:spacing w:before="20" w:after="20" w:line="240" w:lineRule="auto"/>
              <w:rPr>
                <w:rFonts w:eastAsia="Times New Roman"/>
                <w:sz w:val="24"/>
                <w:szCs w:val="24"/>
              </w:rPr>
            </w:pPr>
            <w:r w:rsidRPr="00F312D0">
              <w:rPr>
                <w:rFonts w:eastAsia="Times New Roman"/>
                <w:sz w:val="24"/>
                <w:szCs w:val="24"/>
              </w:rPr>
              <w:t>1.00</w:t>
            </w:r>
          </w:p>
        </w:tc>
        <w:tc>
          <w:tcPr>
            <w:tcW w:w="720" w:type="dxa"/>
            <w:shd w:val="clear" w:color="auto" w:fill="auto"/>
          </w:tcPr>
          <w:p w14:paraId="160589BA"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6D8165D5" w14:textId="77777777" w:rsidR="00DA1A46" w:rsidRPr="00F312D0" w:rsidRDefault="00DA1A46" w:rsidP="00DA1A46">
            <w:pPr>
              <w:widowControl w:val="0"/>
              <w:spacing w:before="20" w:after="20" w:line="240" w:lineRule="auto"/>
              <w:jc w:val="both"/>
              <w:rPr>
                <w:rFonts w:eastAsia="Times New Roman"/>
                <w:sz w:val="24"/>
                <w:szCs w:val="24"/>
              </w:rPr>
            </w:pPr>
          </w:p>
        </w:tc>
        <w:tc>
          <w:tcPr>
            <w:tcW w:w="864" w:type="dxa"/>
            <w:shd w:val="clear" w:color="auto" w:fill="auto"/>
          </w:tcPr>
          <w:p w14:paraId="182C7E3D" w14:textId="77777777" w:rsidR="00DA1A46" w:rsidRPr="00F312D0" w:rsidRDefault="00DA1A46" w:rsidP="00DA1A46">
            <w:pPr>
              <w:widowControl w:val="0"/>
              <w:spacing w:before="20" w:after="20" w:line="240" w:lineRule="auto"/>
              <w:jc w:val="both"/>
              <w:rPr>
                <w:rFonts w:eastAsia="Times New Roman"/>
                <w:sz w:val="24"/>
                <w:szCs w:val="24"/>
              </w:rPr>
            </w:pPr>
          </w:p>
        </w:tc>
        <w:tc>
          <w:tcPr>
            <w:tcW w:w="865" w:type="dxa"/>
            <w:shd w:val="clear" w:color="auto" w:fill="auto"/>
          </w:tcPr>
          <w:p w14:paraId="7DF3A653" w14:textId="77777777" w:rsidR="00DA1A46" w:rsidRPr="00F312D0" w:rsidRDefault="00DA1A46" w:rsidP="00DA1A46">
            <w:pPr>
              <w:widowControl w:val="0"/>
              <w:spacing w:before="20" w:after="20" w:line="240" w:lineRule="auto"/>
              <w:jc w:val="both"/>
              <w:rPr>
                <w:rFonts w:eastAsia="Times New Roman"/>
                <w:sz w:val="24"/>
                <w:szCs w:val="24"/>
              </w:rPr>
            </w:pPr>
          </w:p>
        </w:tc>
        <w:tc>
          <w:tcPr>
            <w:tcW w:w="719" w:type="dxa"/>
            <w:shd w:val="clear" w:color="auto" w:fill="auto"/>
          </w:tcPr>
          <w:p w14:paraId="0740B8E4" w14:textId="77777777" w:rsidR="00DA1A46" w:rsidRPr="00F312D0" w:rsidRDefault="00DA1A46" w:rsidP="00DA1A46">
            <w:pPr>
              <w:widowControl w:val="0"/>
              <w:spacing w:before="20" w:after="20" w:line="240" w:lineRule="auto"/>
              <w:jc w:val="both"/>
              <w:rPr>
                <w:rFonts w:eastAsia="Times New Roman"/>
                <w:sz w:val="24"/>
                <w:szCs w:val="24"/>
              </w:rPr>
            </w:pPr>
          </w:p>
        </w:tc>
        <w:tc>
          <w:tcPr>
            <w:tcW w:w="2016" w:type="dxa"/>
            <w:shd w:val="clear" w:color="auto" w:fill="auto"/>
          </w:tcPr>
          <w:p w14:paraId="5901A452" w14:textId="77777777" w:rsidR="00DA1A46" w:rsidRPr="00F312D0" w:rsidRDefault="00DA1A46" w:rsidP="00DA1A46">
            <w:pPr>
              <w:widowControl w:val="0"/>
              <w:spacing w:before="20" w:after="20" w:line="240" w:lineRule="auto"/>
              <w:jc w:val="both"/>
              <w:rPr>
                <w:rFonts w:eastAsia="Times New Roman"/>
                <w:sz w:val="24"/>
                <w:szCs w:val="24"/>
              </w:rPr>
            </w:pPr>
          </w:p>
        </w:tc>
      </w:tr>
      <w:tr w:rsidR="00556C5D" w:rsidRPr="00F312D0" w14:paraId="5CA6716A" w14:textId="77777777" w:rsidTr="00F04588">
        <w:tc>
          <w:tcPr>
            <w:tcW w:w="721" w:type="dxa"/>
            <w:vMerge w:val="restart"/>
            <w:shd w:val="clear" w:color="auto" w:fill="auto"/>
            <w:noWrap/>
            <w:vAlign w:val="center"/>
          </w:tcPr>
          <w:p w14:paraId="3165421A" w14:textId="77777777" w:rsidR="005B0B9A" w:rsidRPr="00F312D0" w:rsidRDefault="005B0B9A" w:rsidP="00FC69FF">
            <w:pPr>
              <w:pStyle w:val="ListParagraph"/>
              <w:widowControl w:val="0"/>
              <w:spacing w:after="0" w:line="240" w:lineRule="auto"/>
              <w:ind w:left="0"/>
              <w:rPr>
                <w:rFonts w:eastAsia="Times New Roman"/>
                <w:b/>
                <w:bCs/>
                <w:i/>
                <w:iCs/>
                <w:sz w:val="22"/>
              </w:rPr>
            </w:pPr>
          </w:p>
        </w:tc>
        <w:tc>
          <w:tcPr>
            <w:tcW w:w="6913" w:type="dxa"/>
            <w:shd w:val="clear" w:color="auto" w:fill="auto"/>
            <w:vAlign w:val="center"/>
          </w:tcPr>
          <w:p w14:paraId="14A59ADE" w14:textId="19776404" w:rsidR="005B0B9A" w:rsidRPr="00F312D0" w:rsidRDefault="005B0B9A" w:rsidP="00FC69FF">
            <w:pPr>
              <w:widowControl w:val="0"/>
              <w:spacing w:after="0" w:line="240" w:lineRule="auto"/>
              <w:rPr>
                <w:rFonts w:eastAsia="Times New Roman"/>
                <w:i/>
                <w:iCs/>
                <w:sz w:val="24"/>
                <w:szCs w:val="24"/>
              </w:rPr>
            </w:pPr>
            <w:r w:rsidRPr="00F312D0">
              <w:rPr>
                <w:rFonts w:eastAsia="Times New Roman"/>
                <w:i/>
                <w:iCs/>
                <w:sz w:val="24"/>
                <w:szCs w:val="24"/>
              </w:rPr>
              <w:t>Tất cả số văn bản đã hoàn thành việc xử lý: 1.0</w:t>
            </w:r>
          </w:p>
        </w:tc>
        <w:tc>
          <w:tcPr>
            <w:tcW w:w="864" w:type="dxa"/>
            <w:shd w:val="clear" w:color="auto" w:fill="auto"/>
            <w:vAlign w:val="center"/>
          </w:tcPr>
          <w:p w14:paraId="3032EBB3" w14:textId="77777777" w:rsidR="005B0B9A" w:rsidRPr="00F312D0" w:rsidRDefault="005B0B9A" w:rsidP="00FC69FF">
            <w:pPr>
              <w:widowControl w:val="0"/>
              <w:spacing w:after="0" w:line="240" w:lineRule="auto"/>
              <w:rPr>
                <w:rFonts w:eastAsia="Times New Roman"/>
                <w:sz w:val="24"/>
                <w:szCs w:val="24"/>
              </w:rPr>
            </w:pPr>
          </w:p>
        </w:tc>
        <w:tc>
          <w:tcPr>
            <w:tcW w:w="720" w:type="dxa"/>
            <w:shd w:val="clear" w:color="auto" w:fill="auto"/>
          </w:tcPr>
          <w:p w14:paraId="2C88FC95" w14:textId="77777777" w:rsidR="005B0B9A" w:rsidRPr="00F312D0" w:rsidRDefault="005B0B9A" w:rsidP="00FC69FF">
            <w:pPr>
              <w:widowControl w:val="0"/>
              <w:spacing w:after="0" w:line="240" w:lineRule="auto"/>
              <w:jc w:val="both"/>
              <w:rPr>
                <w:rFonts w:eastAsia="Times New Roman"/>
                <w:sz w:val="24"/>
                <w:szCs w:val="24"/>
              </w:rPr>
            </w:pPr>
          </w:p>
        </w:tc>
        <w:tc>
          <w:tcPr>
            <w:tcW w:w="865" w:type="dxa"/>
            <w:shd w:val="clear" w:color="auto" w:fill="auto"/>
          </w:tcPr>
          <w:p w14:paraId="1E4EAFB5" w14:textId="77777777" w:rsidR="005B0B9A" w:rsidRPr="00F312D0" w:rsidRDefault="005B0B9A" w:rsidP="00FC69FF">
            <w:pPr>
              <w:widowControl w:val="0"/>
              <w:spacing w:after="0" w:line="240" w:lineRule="auto"/>
              <w:jc w:val="both"/>
              <w:rPr>
                <w:rFonts w:eastAsia="Times New Roman"/>
                <w:sz w:val="24"/>
                <w:szCs w:val="24"/>
              </w:rPr>
            </w:pPr>
          </w:p>
        </w:tc>
        <w:tc>
          <w:tcPr>
            <w:tcW w:w="864" w:type="dxa"/>
            <w:shd w:val="clear" w:color="auto" w:fill="auto"/>
          </w:tcPr>
          <w:p w14:paraId="4BB7627C" w14:textId="77777777" w:rsidR="005B0B9A" w:rsidRPr="00F312D0" w:rsidRDefault="005B0B9A" w:rsidP="00FC69FF">
            <w:pPr>
              <w:widowControl w:val="0"/>
              <w:spacing w:after="0" w:line="240" w:lineRule="auto"/>
              <w:jc w:val="both"/>
              <w:rPr>
                <w:rFonts w:eastAsia="Times New Roman"/>
                <w:sz w:val="24"/>
                <w:szCs w:val="24"/>
              </w:rPr>
            </w:pPr>
          </w:p>
        </w:tc>
        <w:tc>
          <w:tcPr>
            <w:tcW w:w="865" w:type="dxa"/>
            <w:shd w:val="clear" w:color="auto" w:fill="auto"/>
          </w:tcPr>
          <w:p w14:paraId="5549FD92" w14:textId="77777777" w:rsidR="005B0B9A" w:rsidRPr="00F312D0" w:rsidRDefault="005B0B9A" w:rsidP="00FC69FF">
            <w:pPr>
              <w:widowControl w:val="0"/>
              <w:spacing w:after="0" w:line="240" w:lineRule="auto"/>
              <w:jc w:val="both"/>
              <w:rPr>
                <w:rFonts w:eastAsia="Times New Roman"/>
                <w:sz w:val="24"/>
                <w:szCs w:val="24"/>
              </w:rPr>
            </w:pPr>
          </w:p>
        </w:tc>
        <w:tc>
          <w:tcPr>
            <w:tcW w:w="719" w:type="dxa"/>
            <w:shd w:val="clear" w:color="auto" w:fill="auto"/>
          </w:tcPr>
          <w:p w14:paraId="1291B1AB" w14:textId="77777777" w:rsidR="005B0B9A" w:rsidRPr="00F312D0" w:rsidRDefault="005B0B9A" w:rsidP="00FC69FF">
            <w:pPr>
              <w:widowControl w:val="0"/>
              <w:spacing w:after="0" w:line="240" w:lineRule="auto"/>
              <w:jc w:val="both"/>
              <w:rPr>
                <w:rFonts w:eastAsia="Times New Roman"/>
                <w:sz w:val="24"/>
                <w:szCs w:val="24"/>
              </w:rPr>
            </w:pPr>
          </w:p>
        </w:tc>
        <w:tc>
          <w:tcPr>
            <w:tcW w:w="2016" w:type="dxa"/>
            <w:shd w:val="clear" w:color="auto" w:fill="auto"/>
          </w:tcPr>
          <w:p w14:paraId="7A59A89C" w14:textId="77777777" w:rsidR="005B0B9A" w:rsidRPr="00F312D0" w:rsidRDefault="005B0B9A" w:rsidP="00FC69FF">
            <w:pPr>
              <w:widowControl w:val="0"/>
              <w:spacing w:after="0" w:line="240" w:lineRule="auto"/>
              <w:jc w:val="both"/>
              <w:rPr>
                <w:rFonts w:eastAsia="Times New Roman"/>
                <w:sz w:val="24"/>
                <w:szCs w:val="24"/>
              </w:rPr>
            </w:pPr>
          </w:p>
        </w:tc>
      </w:tr>
      <w:tr w:rsidR="00556C5D" w:rsidRPr="00F312D0" w14:paraId="54A8425A" w14:textId="77777777" w:rsidTr="00F04588">
        <w:tc>
          <w:tcPr>
            <w:tcW w:w="721" w:type="dxa"/>
            <w:vMerge/>
            <w:shd w:val="clear" w:color="auto" w:fill="auto"/>
            <w:noWrap/>
            <w:vAlign w:val="center"/>
          </w:tcPr>
          <w:p w14:paraId="055E3395" w14:textId="77777777" w:rsidR="005B0B9A" w:rsidRPr="00F312D0" w:rsidRDefault="005B0B9A" w:rsidP="00FC69FF">
            <w:pPr>
              <w:pStyle w:val="ListParagraph"/>
              <w:widowControl w:val="0"/>
              <w:spacing w:after="0" w:line="240" w:lineRule="auto"/>
              <w:ind w:left="0"/>
              <w:rPr>
                <w:rFonts w:eastAsia="Times New Roman"/>
                <w:b/>
                <w:bCs/>
                <w:i/>
                <w:iCs/>
                <w:sz w:val="22"/>
              </w:rPr>
            </w:pPr>
          </w:p>
        </w:tc>
        <w:tc>
          <w:tcPr>
            <w:tcW w:w="6913" w:type="dxa"/>
            <w:shd w:val="clear" w:color="auto" w:fill="auto"/>
            <w:vAlign w:val="center"/>
          </w:tcPr>
          <w:p w14:paraId="09ED9FEB" w14:textId="7D61AC49" w:rsidR="005B0B9A" w:rsidRPr="00F312D0" w:rsidRDefault="005B0B9A" w:rsidP="00FC69FF">
            <w:pPr>
              <w:widowControl w:val="0"/>
              <w:spacing w:after="0" w:line="240" w:lineRule="auto"/>
              <w:rPr>
                <w:rFonts w:eastAsia="Times New Roman"/>
                <w:i/>
                <w:iCs/>
                <w:sz w:val="24"/>
                <w:szCs w:val="24"/>
              </w:rPr>
            </w:pPr>
            <w:r w:rsidRPr="00F312D0">
              <w:rPr>
                <w:rFonts w:eastAsia="Times New Roman"/>
                <w:i/>
                <w:iCs/>
                <w:sz w:val="24"/>
                <w:szCs w:val="24"/>
              </w:rPr>
              <w:t>Tất cả số văn bản đã xử lý nhưng chưa hoàn thành: 0.5</w:t>
            </w:r>
          </w:p>
        </w:tc>
        <w:tc>
          <w:tcPr>
            <w:tcW w:w="864" w:type="dxa"/>
            <w:shd w:val="clear" w:color="auto" w:fill="auto"/>
            <w:vAlign w:val="center"/>
          </w:tcPr>
          <w:p w14:paraId="7C1CA41A" w14:textId="77777777" w:rsidR="005B0B9A" w:rsidRPr="00F312D0" w:rsidRDefault="005B0B9A" w:rsidP="00FC69FF">
            <w:pPr>
              <w:widowControl w:val="0"/>
              <w:spacing w:after="0" w:line="240" w:lineRule="auto"/>
              <w:rPr>
                <w:rFonts w:eastAsia="Times New Roman"/>
                <w:sz w:val="24"/>
                <w:szCs w:val="24"/>
              </w:rPr>
            </w:pPr>
          </w:p>
        </w:tc>
        <w:tc>
          <w:tcPr>
            <w:tcW w:w="720" w:type="dxa"/>
            <w:shd w:val="clear" w:color="auto" w:fill="auto"/>
          </w:tcPr>
          <w:p w14:paraId="71D08050" w14:textId="77777777" w:rsidR="005B0B9A" w:rsidRPr="00F312D0" w:rsidRDefault="005B0B9A" w:rsidP="00FC69FF">
            <w:pPr>
              <w:widowControl w:val="0"/>
              <w:spacing w:after="0" w:line="240" w:lineRule="auto"/>
              <w:jc w:val="both"/>
              <w:rPr>
                <w:rFonts w:eastAsia="Times New Roman"/>
                <w:sz w:val="24"/>
                <w:szCs w:val="24"/>
              </w:rPr>
            </w:pPr>
          </w:p>
        </w:tc>
        <w:tc>
          <w:tcPr>
            <w:tcW w:w="865" w:type="dxa"/>
            <w:shd w:val="clear" w:color="auto" w:fill="auto"/>
          </w:tcPr>
          <w:p w14:paraId="66D77B77" w14:textId="77777777" w:rsidR="005B0B9A" w:rsidRPr="00F312D0" w:rsidRDefault="005B0B9A" w:rsidP="00FC69FF">
            <w:pPr>
              <w:widowControl w:val="0"/>
              <w:spacing w:after="0" w:line="240" w:lineRule="auto"/>
              <w:jc w:val="both"/>
              <w:rPr>
                <w:rFonts w:eastAsia="Times New Roman"/>
                <w:sz w:val="24"/>
                <w:szCs w:val="24"/>
              </w:rPr>
            </w:pPr>
          </w:p>
        </w:tc>
        <w:tc>
          <w:tcPr>
            <w:tcW w:w="864" w:type="dxa"/>
            <w:shd w:val="clear" w:color="auto" w:fill="auto"/>
          </w:tcPr>
          <w:p w14:paraId="73A86E8D" w14:textId="77777777" w:rsidR="005B0B9A" w:rsidRPr="00F312D0" w:rsidRDefault="005B0B9A" w:rsidP="00FC69FF">
            <w:pPr>
              <w:widowControl w:val="0"/>
              <w:spacing w:after="0" w:line="240" w:lineRule="auto"/>
              <w:jc w:val="both"/>
              <w:rPr>
                <w:rFonts w:eastAsia="Times New Roman"/>
                <w:sz w:val="24"/>
                <w:szCs w:val="24"/>
              </w:rPr>
            </w:pPr>
          </w:p>
        </w:tc>
        <w:tc>
          <w:tcPr>
            <w:tcW w:w="865" w:type="dxa"/>
            <w:shd w:val="clear" w:color="auto" w:fill="auto"/>
          </w:tcPr>
          <w:p w14:paraId="1FA60DC3" w14:textId="77777777" w:rsidR="005B0B9A" w:rsidRPr="00F312D0" w:rsidRDefault="005B0B9A" w:rsidP="00FC69FF">
            <w:pPr>
              <w:widowControl w:val="0"/>
              <w:spacing w:after="0" w:line="240" w:lineRule="auto"/>
              <w:jc w:val="both"/>
              <w:rPr>
                <w:rFonts w:eastAsia="Times New Roman"/>
                <w:sz w:val="24"/>
                <w:szCs w:val="24"/>
              </w:rPr>
            </w:pPr>
          </w:p>
        </w:tc>
        <w:tc>
          <w:tcPr>
            <w:tcW w:w="719" w:type="dxa"/>
            <w:shd w:val="clear" w:color="auto" w:fill="auto"/>
          </w:tcPr>
          <w:p w14:paraId="406AB31A" w14:textId="77777777" w:rsidR="005B0B9A" w:rsidRPr="00F312D0" w:rsidRDefault="005B0B9A" w:rsidP="00FC69FF">
            <w:pPr>
              <w:widowControl w:val="0"/>
              <w:spacing w:after="0" w:line="240" w:lineRule="auto"/>
              <w:jc w:val="both"/>
              <w:rPr>
                <w:rFonts w:eastAsia="Times New Roman"/>
                <w:sz w:val="24"/>
                <w:szCs w:val="24"/>
              </w:rPr>
            </w:pPr>
          </w:p>
        </w:tc>
        <w:tc>
          <w:tcPr>
            <w:tcW w:w="2016" w:type="dxa"/>
            <w:shd w:val="clear" w:color="auto" w:fill="auto"/>
          </w:tcPr>
          <w:p w14:paraId="5865CE4D" w14:textId="77777777" w:rsidR="005B0B9A" w:rsidRPr="00F312D0" w:rsidRDefault="005B0B9A" w:rsidP="00FC69FF">
            <w:pPr>
              <w:widowControl w:val="0"/>
              <w:spacing w:after="0" w:line="240" w:lineRule="auto"/>
              <w:jc w:val="both"/>
              <w:rPr>
                <w:rFonts w:eastAsia="Times New Roman"/>
                <w:sz w:val="24"/>
                <w:szCs w:val="24"/>
              </w:rPr>
            </w:pPr>
          </w:p>
        </w:tc>
      </w:tr>
      <w:tr w:rsidR="00556C5D" w:rsidRPr="00F312D0" w14:paraId="3B1A45E0" w14:textId="77777777" w:rsidTr="00F04588">
        <w:tc>
          <w:tcPr>
            <w:tcW w:w="721" w:type="dxa"/>
            <w:vMerge/>
            <w:shd w:val="clear" w:color="auto" w:fill="auto"/>
            <w:noWrap/>
            <w:vAlign w:val="center"/>
          </w:tcPr>
          <w:p w14:paraId="11BF424C" w14:textId="77777777" w:rsidR="005B0B9A" w:rsidRPr="00F312D0" w:rsidRDefault="005B0B9A" w:rsidP="00FC69FF">
            <w:pPr>
              <w:pStyle w:val="ListParagraph"/>
              <w:widowControl w:val="0"/>
              <w:spacing w:after="0" w:line="240" w:lineRule="auto"/>
              <w:ind w:left="0"/>
              <w:rPr>
                <w:rFonts w:eastAsia="Times New Roman"/>
                <w:b/>
                <w:bCs/>
                <w:i/>
                <w:iCs/>
                <w:sz w:val="22"/>
              </w:rPr>
            </w:pPr>
          </w:p>
        </w:tc>
        <w:tc>
          <w:tcPr>
            <w:tcW w:w="6913" w:type="dxa"/>
            <w:shd w:val="clear" w:color="auto" w:fill="auto"/>
            <w:vAlign w:val="center"/>
          </w:tcPr>
          <w:p w14:paraId="715F1787" w14:textId="5952EF7B" w:rsidR="005B0B9A" w:rsidRPr="00F312D0" w:rsidRDefault="005B0B9A" w:rsidP="00FC69FF">
            <w:pPr>
              <w:widowControl w:val="0"/>
              <w:spacing w:after="0" w:line="240" w:lineRule="auto"/>
              <w:rPr>
                <w:rFonts w:eastAsia="Times New Roman"/>
                <w:i/>
                <w:iCs/>
                <w:sz w:val="24"/>
                <w:szCs w:val="24"/>
              </w:rPr>
            </w:pPr>
            <w:r w:rsidRPr="00F312D0">
              <w:rPr>
                <w:rFonts w:eastAsia="Times New Roman"/>
                <w:i/>
                <w:iCs/>
                <w:sz w:val="24"/>
                <w:szCs w:val="24"/>
              </w:rPr>
              <w:t>Tất cả số văn bản chưa xử lý: 0</w:t>
            </w:r>
          </w:p>
        </w:tc>
        <w:tc>
          <w:tcPr>
            <w:tcW w:w="864" w:type="dxa"/>
            <w:shd w:val="clear" w:color="auto" w:fill="auto"/>
            <w:vAlign w:val="center"/>
          </w:tcPr>
          <w:p w14:paraId="68167F8A" w14:textId="77777777" w:rsidR="005B0B9A" w:rsidRPr="00F312D0" w:rsidRDefault="005B0B9A" w:rsidP="00FC69FF">
            <w:pPr>
              <w:widowControl w:val="0"/>
              <w:spacing w:after="0" w:line="240" w:lineRule="auto"/>
              <w:rPr>
                <w:rFonts w:eastAsia="Times New Roman"/>
                <w:sz w:val="24"/>
                <w:szCs w:val="24"/>
              </w:rPr>
            </w:pPr>
          </w:p>
        </w:tc>
        <w:tc>
          <w:tcPr>
            <w:tcW w:w="720" w:type="dxa"/>
            <w:shd w:val="clear" w:color="auto" w:fill="auto"/>
          </w:tcPr>
          <w:p w14:paraId="4227C7BF" w14:textId="77777777" w:rsidR="005B0B9A" w:rsidRPr="00F312D0" w:rsidRDefault="005B0B9A" w:rsidP="00FC69FF">
            <w:pPr>
              <w:widowControl w:val="0"/>
              <w:spacing w:after="0" w:line="240" w:lineRule="auto"/>
              <w:jc w:val="both"/>
              <w:rPr>
                <w:rFonts w:eastAsia="Times New Roman"/>
                <w:sz w:val="24"/>
                <w:szCs w:val="24"/>
              </w:rPr>
            </w:pPr>
          </w:p>
        </w:tc>
        <w:tc>
          <w:tcPr>
            <w:tcW w:w="865" w:type="dxa"/>
            <w:shd w:val="clear" w:color="auto" w:fill="auto"/>
          </w:tcPr>
          <w:p w14:paraId="0B26B279" w14:textId="77777777" w:rsidR="005B0B9A" w:rsidRPr="00F312D0" w:rsidRDefault="005B0B9A" w:rsidP="00FC69FF">
            <w:pPr>
              <w:widowControl w:val="0"/>
              <w:spacing w:after="0" w:line="240" w:lineRule="auto"/>
              <w:jc w:val="both"/>
              <w:rPr>
                <w:rFonts w:eastAsia="Times New Roman"/>
                <w:sz w:val="24"/>
                <w:szCs w:val="24"/>
              </w:rPr>
            </w:pPr>
          </w:p>
        </w:tc>
        <w:tc>
          <w:tcPr>
            <w:tcW w:w="864" w:type="dxa"/>
            <w:shd w:val="clear" w:color="auto" w:fill="auto"/>
          </w:tcPr>
          <w:p w14:paraId="66997564" w14:textId="77777777" w:rsidR="005B0B9A" w:rsidRPr="00F312D0" w:rsidRDefault="005B0B9A" w:rsidP="00FC69FF">
            <w:pPr>
              <w:widowControl w:val="0"/>
              <w:spacing w:after="0" w:line="240" w:lineRule="auto"/>
              <w:jc w:val="both"/>
              <w:rPr>
                <w:rFonts w:eastAsia="Times New Roman"/>
                <w:sz w:val="24"/>
                <w:szCs w:val="24"/>
              </w:rPr>
            </w:pPr>
          </w:p>
        </w:tc>
        <w:tc>
          <w:tcPr>
            <w:tcW w:w="865" w:type="dxa"/>
            <w:shd w:val="clear" w:color="auto" w:fill="auto"/>
          </w:tcPr>
          <w:p w14:paraId="28396854" w14:textId="77777777" w:rsidR="005B0B9A" w:rsidRPr="00F312D0" w:rsidRDefault="005B0B9A" w:rsidP="00FC69FF">
            <w:pPr>
              <w:widowControl w:val="0"/>
              <w:spacing w:after="0" w:line="240" w:lineRule="auto"/>
              <w:jc w:val="both"/>
              <w:rPr>
                <w:rFonts w:eastAsia="Times New Roman"/>
                <w:sz w:val="24"/>
                <w:szCs w:val="24"/>
              </w:rPr>
            </w:pPr>
          </w:p>
        </w:tc>
        <w:tc>
          <w:tcPr>
            <w:tcW w:w="719" w:type="dxa"/>
            <w:shd w:val="clear" w:color="auto" w:fill="auto"/>
          </w:tcPr>
          <w:p w14:paraId="3D6420AE" w14:textId="77777777" w:rsidR="005B0B9A" w:rsidRPr="00F312D0" w:rsidRDefault="005B0B9A" w:rsidP="00FC69FF">
            <w:pPr>
              <w:widowControl w:val="0"/>
              <w:spacing w:after="0" w:line="240" w:lineRule="auto"/>
              <w:jc w:val="both"/>
              <w:rPr>
                <w:rFonts w:eastAsia="Times New Roman"/>
                <w:sz w:val="24"/>
                <w:szCs w:val="24"/>
              </w:rPr>
            </w:pPr>
          </w:p>
        </w:tc>
        <w:tc>
          <w:tcPr>
            <w:tcW w:w="2016" w:type="dxa"/>
            <w:shd w:val="clear" w:color="auto" w:fill="auto"/>
          </w:tcPr>
          <w:p w14:paraId="45467599" w14:textId="77777777" w:rsidR="005B0B9A" w:rsidRPr="00F312D0" w:rsidRDefault="005B0B9A" w:rsidP="00FC69FF">
            <w:pPr>
              <w:widowControl w:val="0"/>
              <w:spacing w:after="0" w:line="240" w:lineRule="auto"/>
              <w:jc w:val="both"/>
              <w:rPr>
                <w:rFonts w:eastAsia="Times New Roman"/>
                <w:sz w:val="24"/>
                <w:szCs w:val="24"/>
              </w:rPr>
            </w:pPr>
          </w:p>
        </w:tc>
      </w:tr>
      <w:tr w:rsidR="00556C5D" w:rsidRPr="00F312D0" w14:paraId="4271512F" w14:textId="77777777" w:rsidTr="00F04588">
        <w:tc>
          <w:tcPr>
            <w:tcW w:w="721" w:type="dxa"/>
            <w:vMerge/>
            <w:shd w:val="clear" w:color="auto" w:fill="auto"/>
            <w:noWrap/>
            <w:vAlign w:val="center"/>
          </w:tcPr>
          <w:p w14:paraId="7A2A9D8E" w14:textId="77777777" w:rsidR="005B0B9A" w:rsidRPr="00F312D0" w:rsidRDefault="005B0B9A" w:rsidP="009047E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tcPr>
          <w:p w14:paraId="38C034C7" w14:textId="7955F18B" w:rsidR="005B0B9A" w:rsidRPr="00F312D0" w:rsidRDefault="005B0B9A" w:rsidP="00CE0513">
            <w:pPr>
              <w:widowControl w:val="0"/>
              <w:spacing w:after="0" w:line="240" w:lineRule="auto"/>
              <w:rPr>
                <w:rFonts w:eastAsia="Times New Roman"/>
                <w:i/>
                <w:iCs/>
                <w:sz w:val="24"/>
                <w:szCs w:val="24"/>
              </w:rPr>
            </w:pPr>
            <w:r w:rsidRPr="00F312D0">
              <w:rPr>
                <w:rFonts w:eastAsia="Times New Roman"/>
                <w:i/>
                <w:iCs/>
                <w:sz w:val="24"/>
                <w:szCs w:val="24"/>
              </w:rPr>
              <w:t>Điểm đánh giá được tính theo công thức: (b/a) *1.0 + (c/a)*0.5</w:t>
            </w:r>
          </w:p>
          <w:p w14:paraId="40B5803F" w14:textId="77777777" w:rsidR="005B0B9A" w:rsidRPr="00F312D0" w:rsidRDefault="005B0B9A" w:rsidP="005B0B9A">
            <w:pPr>
              <w:widowControl w:val="0"/>
              <w:spacing w:after="0" w:line="240" w:lineRule="auto"/>
              <w:rPr>
                <w:rFonts w:eastAsia="Times New Roman"/>
                <w:i/>
                <w:iCs/>
                <w:sz w:val="24"/>
                <w:szCs w:val="24"/>
              </w:rPr>
            </w:pPr>
            <w:r w:rsidRPr="00F312D0">
              <w:rPr>
                <w:rFonts w:eastAsia="Times New Roman"/>
                <w:i/>
                <w:iCs/>
                <w:sz w:val="24"/>
                <w:szCs w:val="24"/>
              </w:rPr>
              <w:t>Trong đó:</w:t>
            </w:r>
          </w:p>
          <w:p w14:paraId="0E05D572" w14:textId="77777777" w:rsidR="005B0B9A" w:rsidRPr="00F312D0" w:rsidRDefault="005B0B9A" w:rsidP="005B0B9A">
            <w:pPr>
              <w:widowControl w:val="0"/>
              <w:spacing w:after="0" w:line="240" w:lineRule="auto"/>
              <w:rPr>
                <w:rFonts w:eastAsia="Times New Roman"/>
                <w:i/>
                <w:iCs/>
                <w:sz w:val="24"/>
                <w:szCs w:val="24"/>
              </w:rPr>
            </w:pPr>
            <w:r w:rsidRPr="00F312D0">
              <w:rPr>
                <w:rFonts w:eastAsia="Times New Roman"/>
                <w:i/>
                <w:iCs/>
                <w:sz w:val="24"/>
                <w:szCs w:val="24"/>
              </w:rPr>
              <w:t>a là tổng số văn bản cần phải xử lý.</w:t>
            </w:r>
          </w:p>
          <w:p w14:paraId="10DA20C0" w14:textId="77777777" w:rsidR="005B0B9A" w:rsidRPr="00F312D0" w:rsidRDefault="005B0B9A" w:rsidP="005B0B9A">
            <w:pPr>
              <w:widowControl w:val="0"/>
              <w:spacing w:after="0" w:line="240" w:lineRule="auto"/>
              <w:rPr>
                <w:rFonts w:eastAsia="Times New Roman"/>
                <w:i/>
                <w:iCs/>
                <w:sz w:val="24"/>
                <w:szCs w:val="24"/>
              </w:rPr>
            </w:pPr>
            <w:r w:rsidRPr="00F312D0">
              <w:rPr>
                <w:rFonts w:eastAsia="Times New Roman"/>
                <w:i/>
                <w:iCs/>
                <w:sz w:val="24"/>
                <w:szCs w:val="24"/>
              </w:rPr>
              <w:t>b là số văn bản đã hoàn thành việc xử lý.</w:t>
            </w:r>
          </w:p>
          <w:p w14:paraId="1B273148" w14:textId="77777777" w:rsidR="005B0B9A" w:rsidRPr="00F312D0" w:rsidRDefault="005B0B9A" w:rsidP="005B0B9A">
            <w:pPr>
              <w:widowControl w:val="0"/>
              <w:spacing w:after="0" w:line="240" w:lineRule="auto"/>
              <w:rPr>
                <w:rFonts w:eastAsia="Times New Roman"/>
                <w:i/>
                <w:iCs/>
                <w:sz w:val="24"/>
                <w:szCs w:val="24"/>
              </w:rPr>
            </w:pPr>
            <w:r w:rsidRPr="00F312D0">
              <w:rPr>
                <w:rFonts w:eastAsia="Times New Roman"/>
                <w:i/>
                <w:iCs/>
                <w:sz w:val="24"/>
                <w:szCs w:val="24"/>
              </w:rPr>
              <w:lastRenderedPageBreak/>
              <w:t>c là số văn bản đã xử lý nhưng chưa hoàn thành (có dự thảo).</w:t>
            </w:r>
          </w:p>
          <w:p w14:paraId="4FEB4327" w14:textId="1AE9A2F8" w:rsidR="005B0B9A" w:rsidRPr="00F312D0" w:rsidRDefault="005B0B9A" w:rsidP="005B0B9A">
            <w:pPr>
              <w:widowControl w:val="0"/>
              <w:spacing w:after="0" w:line="240" w:lineRule="auto"/>
              <w:jc w:val="both"/>
              <w:rPr>
                <w:rFonts w:eastAsia="Times New Roman"/>
                <w:i/>
                <w:iCs/>
                <w:sz w:val="24"/>
                <w:szCs w:val="24"/>
              </w:rPr>
            </w:pPr>
            <w:r w:rsidRPr="00F312D0">
              <w:rPr>
                <w:rFonts w:eastAsia="Times New Roman"/>
                <w:i/>
                <w:iCs/>
                <w:sz w:val="24"/>
                <w:szCs w:val="20"/>
              </w:rPr>
              <w:t xml:space="preserve">Trường hợp a = 0, </w:t>
            </w:r>
            <w:r w:rsidR="00470BC5" w:rsidRPr="00BF5232">
              <w:rPr>
                <w:rFonts w:eastAsia="Times New Roman"/>
                <w:i/>
                <w:iCs/>
                <w:sz w:val="24"/>
                <w:szCs w:val="24"/>
              </w:rPr>
              <w:t xml:space="preserve">thực hiện đánh giá theo </w:t>
            </w:r>
            <w:r w:rsidRPr="00F312D0">
              <w:rPr>
                <w:rFonts w:eastAsia="Times New Roman"/>
                <w:i/>
                <w:iCs/>
                <w:sz w:val="24"/>
                <w:szCs w:val="20"/>
              </w:rPr>
              <w:t>văn bản hướng dẫn.</w:t>
            </w:r>
          </w:p>
        </w:tc>
        <w:tc>
          <w:tcPr>
            <w:tcW w:w="864" w:type="dxa"/>
            <w:shd w:val="clear" w:color="auto" w:fill="auto"/>
            <w:vAlign w:val="center"/>
          </w:tcPr>
          <w:p w14:paraId="0F7BFEAC" w14:textId="77777777" w:rsidR="005B0B9A" w:rsidRPr="00F312D0" w:rsidRDefault="005B0B9A" w:rsidP="009047E6">
            <w:pPr>
              <w:widowControl w:val="0"/>
              <w:spacing w:before="20" w:after="20" w:line="240" w:lineRule="auto"/>
              <w:rPr>
                <w:rFonts w:eastAsia="Times New Roman"/>
                <w:sz w:val="24"/>
                <w:szCs w:val="24"/>
              </w:rPr>
            </w:pPr>
          </w:p>
        </w:tc>
        <w:tc>
          <w:tcPr>
            <w:tcW w:w="720" w:type="dxa"/>
            <w:shd w:val="clear" w:color="auto" w:fill="auto"/>
          </w:tcPr>
          <w:p w14:paraId="22E5B53F" w14:textId="77777777" w:rsidR="005B0B9A" w:rsidRPr="00F312D0" w:rsidRDefault="005B0B9A" w:rsidP="009047E6">
            <w:pPr>
              <w:widowControl w:val="0"/>
              <w:spacing w:before="20" w:after="20" w:line="240" w:lineRule="auto"/>
              <w:jc w:val="both"/>
              <w:rPr>
                <w:rFonts w:eastAsia="Times New Roman"/>
                <w:sz w:val="24"/>
                <w:szCs w:val="24"/>
              </w:rPr>
            </w:pPr>
          </w:p>
        </w:tc>
        <w:tc>
          <w:tcPr>
            <w:tcW w:w="865" w:type="dxa"/>
            <w:shd w:val="clear" w:color="auto" w:fill="auto"/>
          </w:tcPr>
          <w:p w14:paraId="61670488" w14:textId="77777777" w:rsidR="005B0B9A" w:rsidRPr="00F312D0" w:rsidRDefault="005B0B9A" w:rsidP="009047E6">
            <w:pPr>
              <w:widowControl w:val="0"/>
              <w:spacing w:before="20" w:after="20" w:line="240" w:lineRule="auto"/>
              <w:jc w:val="both"/>
              <w:rPr>
                <w:rFonts w:eastAsia="Times New Roman"/>
                <w:sz w:val="24"/>
                <w:szCs w:val="24"/>
              </w:rPr>
            </w:pPr>
          </w:p>
        </w:tc>
        <w:tc>
          <w:tcPr>
            <w:tcW w:w="864" w:type="dxa"/>
            <w:shd w:val="clear" w:color="auto" w:fill="auto"/>
          </w:tcPr>
          <w:p w14:paraId="4825BCA8" w14:textId="77777777" w:rsidR="005B0B9A" w:rsidRPr="00F312D0" w:rsidRDefault="005B0B9A" w:rsidP="009047E6">
            <w:pPr>
              <w:widowControl w:val="0"/>
              <w:spacing w:before="20" w:after="20" w:line="240" w:lineRule="auto"/>
              <w:jc w:val="both"/>
              <w:rPr>
                <w:rFonts w:eastAsia="Times New Roman"/>
                <w:sz w:val="24"/>
                <w:szCs w:val="24"/>
              </w:rPr>
            </w:pPr>
          </w:p>
        </w:tc>
        <w:tc>
          <w:tcPr>
            <w:tcW w:w="865" w:type="dxa"/>
            <w:shd w:val="clear" w:color="auto" w:fill="auto"/>
          </w:tcPr>
          <w:p w14:paraId="6AC35E68" w14:textId="77777777" w:rsidR="005B0B9A" w:rsidRPr="00F312D0" w:rsidRDefault="005B0B9A" w:rsidP="009047E6">
            <w:pPr>
              <w:widowControl w:val="0"/>
              <w:spacing w:before="20" w:after="20" w:line="240" w:lineRule="auto"/>
              <w:jc w:val="both"/>
              <w:rPr>
                <w:rFonts w:eastAsia="Times New Roman"/>
                <w:sz w:val="24"/>
                <w:szCs w:val="24"/>
              </w:rPr>
            </w:pPr>
          </w:p>
        </w:tc>
        <w:tc>
          <w:tcPr>
            <w:tcW w:w="719" w:type="dxa"/>
            <w:shd w:val="clear" w:color="auto" w:fill="auto"/>
          </w:tcPr>
          <w:p w14:paraId="6409B2C4" w14:textId="77777777" w:rsidR="005B0B9A" w:rsidRPr="00F312D0" w:rsidRDefault="005B0B9A" w:rsidP="009047E6">
            <w:pPr>
              <w:widowControl w:val="0"/>
              <w:spacing w:before="20" w:after="20" w:line="240" w:lineRule="auto"/>
              <w:jc w:val="both"/>
              <w:rPr>
                <w:rFonts w:eastAsia="Times New Roman"/>
                <w:sz w:val="24"/>
                <w:szCs w:val="24"/>
              </w:rPr>
            </w:pPr>
          </w:p>
        </w:tc>
        <w:tc>
          <w:tcPr>
            <w:tcW w:w="2016" w:type="dxa"/>
            <w:shd w:val="clear" w:color="auto" w:fill="auto"/>
          </w:tcPr>
          <w:p w14:paraId="631BF420" w14:textId="77777777" w:rsidR="005B0B9A" w:rsidRPr="00F312D0" w:rsidRDefault="005B0B9A" w:rsidP="009047E6">
            <w:pPr>
              <w:widowControl w:val="0"/>
              <w:spacing w:before="20" w:after="20" w:line="240" w:lineRule="auto"/>
              <w:jc w:val="both"/>
              <w:rPr>
                <w:rFonts w:eastAsia="Times New Roman"/>
                <w:sz w:val="24"/>
                <w:szCs w:val="24"/>
              </w:rPr>
            </w:pPr>
          </w:p>
        </w:tc>
      </w:tr>
      <w:tr w:rsidR="00556C5D" w:rsidRPr="00F312D0" w14:paraId="6F71FA9D" w14:textId="09052584" w:rsidTr="00F04588">
        <w:tc>
          <w:tcPr>
            <w:tcW w:w="721" w:type="dxa"/>
            <w:shd w:val="clear" w:color="auto" w:fill="auto"/>
            <w:noWrap/>
            <w:vAlign w:val="center"/>
          </w:tcPr>
          <w:p w14:paraId="46D72950" w14:textId="656EF198" w:rsidR="00DA1A46" w:rsidRPr="00A5249B" w:rsidRDefault="00A5249B" w:rsidP="00A5249B">
            <w:pPr>
              <w:widowControl w:val="0"/>
              <w:spacing w:before="20" w:after="20" w:line="240" w:lineRule="auto"/>
              <w:rPr>
                <w:rFonts w:eastAsia="Times New Roman"/>
                <w:b/>
                <w:bCs/>
                <w:i/>
                <w:iCs/>
                <w:sz w:val="22"/>
              </w:rPr>
            </w:pPr>
            <w:r>
              <w:rPr>
                <w:rFonts w:eastAsia="Times New Roman"/>
                <w:b/>
                <w:bCs/>
                <w:i/>
                <w:iCs/>
                <w:sz w:val="22"/>
              </w:rPr>
              <w:lastRenderedPageBreak/>
              <w:t>2.3</w:t>
            </w:r>
          </w:p>
        </w:tc>
        <w:tc>
          <w:tcPr>
            <w:tcW w:w="6913" w:type="dxa"/>
            <w:shd w:val="clear" w:color="auto" w:fill="auto"/>
            <w:vAlign w:val="center"/>
            <w:hideMark/>
          </w:tcPr>
          <w:p w14:paraId="4758AE6A" w14:textId="30B87830" w:rsidR="00DA1A46" w:rsidRPr="00F312D0" w:rsidRDefault="00DA1A46" w:rsidP="00DA1A46">
            <w:pPr>
              <w:widowControl w:val="0"/>
              <w:spacing w:before="20" w:after="20" w:line="240" w:lineRule="auto"/>
              <w:jc w:val="both"/>
              <w:rPr>
                <w:rFonts w:eastAsia="Times New Roman"/>
                <w:b/>
                <w:bCs/>
                <w:i/>
                <w:iCs/>
                <w:sz w:val="24"/>
                <w:szCs w:val="24"/>
              </w:rPr>
            </w:pPr>
            <w:r w:rsidRPr="00F312D0">
              <w:rPr>
                <w:rFonts w:eastAsia="Times New Roman"/>
                <w:b/>
                <w:bCs/>
                <w:i/>
                <w:iCs/>
                <w:sz w:val="24"/>
                <w:szCs w:val="24"/>
              </w:rPr>
              <w:t>Xử lý văn bản trái pháp luật do cơ quan có thẩm quyền kiểm tra kiến nghị</w:t>
            </w:r>
          </w:p>
        </w:tc>
        <w:tc>
          <w:tcPr>
            <w:tcW w:w="864" w:type="dxa"/>
            <w:shd w:val="clear" w:color="auto" w:fill="auto"/>
            <w:vAlign w:val="center"/>
            <w:hideMark/>
          </w:tcPr>
          <w:p w14:paraId="3027F5DF" w14:textId="77777777" w:rsidR="00DA1A46" w:rsidRPr="00F312D0" w:rsidRDefault="00DA1A46" w:rsidP="00DA1A46">
            <w:pPr>
              <w:widowControl w:val="0"/>
              <w:spacing w:before="20" w:after="20" w:line="240" w:lineRule="auto"/>
              <w:jc w:val="center"/>
              <w:rPr>
                <w:rFonts w:eastAsia="Times New Roman"/>
                <w:b/>
                <w:bCs/>
                <w:i/>
                <w:iCs/>
                <w:sz w:val="24"/>
                <w:szCs w:val="24"/>
              </w:rPr>
            </w:pPr>
            <w:r w:rsidRPr="00F312D0">
              <w:rPr>
                <w:rFonts w:eastAsia="Times New Roman"/>
                <w:b/>
                <w:bCs/>
                <w:i/>
                <w:iCs/>
                <w:sz w:val="24"/>
                <w:szCs w:val="24"/>
              </w:rPr>
              <w:t xml:space="preserve">1.50 </w:t>
            </w:r>
          </w:p>
        </w:tc>
        <w:tc>
          <w:tcPr>
            <w:tcW w:w="720" w:type="dxa"/>
            <w:shd w:val="clear" w:color="auto" w:fill="auto"/>
          </w:tcPr>
          <w:p w14:paraId="1D3858F9" w14:textId="77777777"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0EE7210C" w14:textId="7FD4AE86" w:rsidR="00DA1A46" w:rsidRPr="00F312D0" w:rsidRDefault="00DA1A46" w:rsidP="00DA1A46">
            <w:pPr>
              <w:widowControl w:val="0"/>
              <w:spacing w:before="20" w:after="20" w:line="240" w:lineRule="auto"/>
              <w:jc w:val="both"/>
              <w:rPr>
                <w:rFonts w:eastAsia="Times New Roman"/>
                <w:b/>
                <w:bCs/>
                <w:i/>
                <w:iCs/>
                <w:sz w:val="24"/>
                <w:szCs w:val="24"/>
              </w:rPr>
            </w:pPr>
          </w:p>
        </w:tc>
        <w:tc>
          <w:tcPr>
            <w:tcW w:w="864" w:type="dxa"/>
            <w:shd w:val="clear" w:color="auto" w:fill="auto"/>
          </w:tcPr>
          <w:p w14:paraId="60654390" w14:textId="186251C1" w:rsidR="00DA1A46" w:rsidRPr="00F312D0" w:rsidRDefault="00DA1A46"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6CC00BF1" w14:textId="1438C188" w:rsidR="00DA1A46" w:rsidRPr="00F312D0" w:rsidRDefault="00DA1A46" w:rsidP="00DA1A46">
            <w:pPr>
              <w:widowControl w:val="0"/>
              <w:spacing w:before="20" w:after="20" w:line="240" w:lineRule="auto"/>
              <w:jc w:val="both"/>
              <w:rPr>
                <w:rFonts w:eastAsia="Times New Roman"/>
                <w:b/>
                <w:bCs/>
                <w:i/>
                <w:iCs/>
                <w:sz w:val="24"/>
                <w:szCs w:val="24"/>
              </w:rPr>
            </w:pPr>
          </w:p>
        </w:tc>
        <w:tc>
          <w:tcPr>
            <w:tcW w:w="719" w:type="dxa"/>
            <w:shd w:val="clear" w:color="auto" w:fill="auto"/>
          </w:tcPr>
          <w:p w14:paraId="7FF05EA6" w14:textId="11A47242" w:rsidR="00DA1A46" w:rsidRPr="00F312D0" w:rsidRDefault="00DA1A46" w:rsidP="00DA1A46">
            <w:pPr>
              <w:widowControl w:val="0"/>
              <w:spacing w:before="20" w:after="20" w:line="240" w:lineRule="auto"/>
              <w:jc w:val="both"/>
              <w:rPr>
                <w:rFonts w:eastAsia="Times New Roman"/>
                <w:b/>
                <w:bCs/>
                <w:i/>
                <w:iCs/>
                <w:sz w:val="24"/>
                <w:szCs w:val="24"/>
              </w:rPr>
            </w:pPr>
          </w:p>
        </w:tc>
        <w:tc>
          <w:tcPr>
            <w:tcW w:w="2016" w:type="dxa"/>
            <w:shd w:val="clear" w:color="auto" w:fill="auto"/>
          </w:tcPr>
          <w:p w14:paraId="257CF9EB" w14:textId="77777777" w:rsidR="00DA1A46" w:rsidRPr="00F312D0" w:rsidRDefault="00DA1A46" w:rsidP="00DA1A46">
            <w:pPr>
              <w:widowControl w:val="0"/>
              <w:spacing w:before="20" w:after="20" w:line="240" w:lineRule="auto"/>
              <w:jc w:val="both"/>
              <w:rPr>
                <w:rFonts w:eastAsia="Times New Roman"/>
                <w:b/>
                <w:bCs/>
                <w:i/>
                <w:iCs/>
                <w:sz w:val="24"/>
                <w:szCs w:val="24"/>
              </w:rPr>
            </w:pPr>
          </w:p>
        </w:tc>
      </w:tr>
      <w:tr w:rsidR="00556C5D" w:rsidRPr="00F312D0" w14:paraId="5ED754E8" w14:textId="77777777" w:rsidTr="00F04588">
        <w:tc>
          <w:tcPr>
            <w:tcW w:w="721" w:type="dxa"/>
            <w:vMerge w:val="restart"/>
            <w:shd w:val="clear" w:color="auto" w:fill="auto"/>
            <w:noWrap/>
            <w:vAlign w:val="center"/>
          </w:tcPr>
          <w:p w14:paraId="0B644A84" w14:textId="77777777" w:rsidR="00BE438A" w:rsidRPr="00F312D0" w:rsidRDefault="00BE438A" w:rsidP="00FC69FF">
            <w:pPr>
              <w:pStyle w:val="ListParagraph"/>
              <w:widowControl w:val="0"/>
              <w:spacing w:after="0" w:line="240" w:lineRule="auto"/>
              <w:ind w:left="0"/>
              <w:rPr>
                <w:rFonts w:eastAsia="Times New Roman"/>
                <w:b/>
                <w:bCs/>
                <w:i/>
                <w:iCs/>
                <w:sz w:val="22"/>
              </w:rPr>
            </w:pPr>
          </w:p>
        </w:tc>
        <w:tc>
          <w:tcPr>
            <w:tcW w:w="6913" w:type="dxa"/>
            <w:shd w:val="clear" w:color="auto" w:fill="auto"/>
            <w:vAlign w:val="center"/>
          </w:tcPr>
          <w:p w14:paraId="218B593C" w14:textId="1E81EB49" w:rsidR="00BE438A" w:rsidRPr="00F312D0" w:rsidRDefault="00BE438A" w:rsidP="00FC69FF">
            <w:pPr>
              <w:widowControl w:val="0"/>
              <w:spacing w:after="0" w:line="240" w:lineRule="auto"/>
              <w:rPr>
                <w:rFonts w:eastAsia="Times New Roman"/>
                <w:i/>
                <w:iCs/>
                <w:sz w:val="24"/>
                <w:szCs w:val="24"/>
              </w:rPr>
            </w:pPr>
            <w:r w:rsidRPr="00F312D0">
              <w:rPr>
                <w:rFonts w:eastAsia="Times New Roman"/>
                <w:i/>
                <w:iCs/>
                <w:sz w:val="24"/>
                <w:szCs w:val="24"/>
              </w:rPr>
              <w:t>Tất cả số văn bản đã hoàn thành việc xử lý: 1.5</w:t>
            </w:r>
          </w:p>
        </w:tc>
        <w:tc>
          <w:tcPr>
            <w:tcW w:w="864" w:type="dxa"/>
            <w:shd w:val="clear" w:color="auto" w:fill="auto"/>
            <w:vAlign w:val="center"/>
          </w:tcPr>
          <w:p w14:paraId="79EB1DDF" w14:textId="77777777" w:rsidR="00BE438A" w:rsidRPr="00F312D0" w:rsidRDefault="00BE438A" w:rsidP="00FC69FF">
            <w:pPr>
              <w:widowControl w:val="0"/>
              <w:spacing w:after="0" w:line="240" w:lineRule="auto"/>
              <w:jc w:val="center"/>
              <w:rPr>
                <w:rFonts w:eastAsia="Times New Roman"/>
                <w:b/>
                <w:bCs/>
                <w:i/>
                <w:iCs/>
                <w:sz w:val="24"/>
                <w:szCs w:val="24"/>
              </w:rPr>
            </w:pPr>
          </w:p>
        </w:tc>
        <w:tc>
          <w:tcPr>
            <w:tcW w:w="720" w:type="dxa"/>
            <w:shd w:val="clear" w:color="auto" w:fill="auto"/>
          </w:tcPr>
          <w:p w14:paraId="4BE5F45D" w14:textId="77777777" w:rsidR="00BE438A" w:rsidRPr="00F312D0" w:rsidRDefault="00BE438A" w:rsidP="00FC69FF">
            <w:pPr>
              <w:widowControl w:val="0"/>
              <w:spacing w:after="0" w:line="240" w:lineRule="auto"/>
              <w:jc w:val="both"/>
              <w:rPr>
                <w:rFonts w:eastAsia="Times New Roman"/>
                <w:b/>
                <w:bCs/>
                <w:i/>
                <w:iCs/>
                <w:sz w:val="24"/>
                <w:szCs w:val="24"/>
              </w:rPr>
            </w:pPr>
          </w:p>
        </w:tc>
        <w:tc>
          <w:tcPr>
            <w:tcW w:w="865" w:type="dxa"/>
            <w:shd w:val="clear" w:color="auto" w:fill="auto"/>
          </w:tcPr>
          <w:p w14:paraId="4FDC7378" w14:textId="77777777" w:rsidR="00BE438A" w:rsidRPr="00F312D0" w:rsidRDefault="00BE438A" w:rsidP="00FC69FF">
            <w:pPr>
              <w:widowControl w:val="0"/>
              <w:spacing w:after="0" w:line="240" w:lineRule="auto"/>
              <w:jc w:val="both"/>
              <w:rPr>
                <w:rFonts w:eastAsia="Times New Roman"/>
                <w:b/>
                <w:bCs/>
                <w:i/>
                <w:iCs/>
                <w:sz w:val="24"/>
                <w:szCs w:val="24"/>
              </w:rPr>
            </w:pPr>
          </w:p>
        </w:tc>
        <w:tc>
          <w:tcPr>
            <w:tcW w:w="864" w:type="dxa"/>
            <w:shd w:val="clear" w:color="auto" w:fill="auto"/>
          </w:tcPr>
          <w:p w14:paraId="57469AB5" w14:textId="77777777" w:rsidR="00BE438A" w:rsidRPr="00F312D0" w:rsidRDefault="00BE438A" w:rsidP="00FC69FF">
            <w:pPr>
              <w:widowControl w:val="0"/>
              <w:spacing w:after="0" w:line="240" w:lineRule="auto"/>
              <w:jc w:val="both"/>
              <w:rPr>
                <w:rFonts w:eastAsia="Times New Roman"/>
                <w:b/>
                <w:bCs/>
                <w:i/>
                <w:iCs/>
                <w:sz w:val="24"/>
                <w:szCs w:val="24"/>
              </w:rPr>
            </w:pPr>
          </w:p>
        </w:tc>
        <w:tc>
          <w:tcPr>
            <w:tcW w:w="865" w:type="dxa"/>
            <w:shd w:val="clear" w:color="auto" w:fill="auto"/>
          </w:tcPr>
          <w:p w14:paraId="4AAA02F8" w14:textId="77777777" w:rsidR="00BE438A" w:rsidRPr="00F312D0" w:rsidRDefault="00BE438A" w:rsidP="00FC69FF">
            <w:pPr>
              <w:widowControl w:val="0"/>
              <w:spacing w:after="0" w:line="240" w:lineRule="auto"/>
              <w:jc w:val="both"/>
              <w:rPr>
                <w:rFonts w:eastAsia="Times New Roman"/>
                <w:b/>
                <w:bCs/>
                <w:i/>
                <w:iCs/>
                <w:sz w:val="24"/>
                <w:szCs w:val="24"/>
              </w:rPr>
            </w:pPr>
          </w:p>
        </w:tc>
        <w:tc>
          <w:tcPr>
            <w:tcW w:w="719" w:type="dxa"/>
            <w:shd w:val="clear" w:color="auto" w:fill="auto"/>
          </w:tcPr>
          <w:p w14:paraId="7740CF8A" w14:textId="77777777" w:rsidR="00BE438A" w:rsidRPr="00F312D0" w:rsidRDefault="00BE438A" w:rsidP="00FC69FF">
            <w:pPr>
              <w:widowControl w:val="0"/>
              <w:spacing w:after="0" w:line="240" w:lineRule="auto"/>
              <w:jc w:val="both"/>
              <w:rPr>
                <w:rFonts w:eastAsia="Times New Roman"/>
                <w:b/>
                <w:bCs/>
                <w:i/>
                <w:iCs/>
                <w:sz w:val="24"/>
                <w:szCs w:val="24"/>
              </w:rPr>
            </w:pPr>
          </w:p>
        </w:tc>
        <w:tc>
          <w:tcPr>
            <w:tcW w:w="2016" w:type="dxa"/>
            <w:shd w:val="clear" w:color="auto" w:fill="auto"/>
          </w:tcPr>
          <w:p w14:paraId="0C66CD1C" w14:textId="77777777" w:rsidR="00BE438A" w:rsidRPr="00F312D0" w:rsidRDefault="00BE438A" w:rsidP="00FC69FF">
            <w:pPr>
              <w:widowControl w:val="0"/>
              <w:spacing w:after="0" w:line="240" w:lineRule="auto"/>
              <w:jc w:val="both"/>
              <w:rPr>
                <w:rFonts w:eastAsia="Times New Roman"/>
                <w:b/>
                <w:bCs/>
                <w:i/>
                <w:iCs/>
                <w:sz w:val="24"/>
                <w:szCs w:val="24"/>
              </w:rPr>
            </w:pPr>
          </w:p>
        </w:tc>
      </w:tr>
      <w:tr w:rsidR="00556C5D" w:rsidRPr="00F312D0" w14:paraId="71D133F0" w14:textId="77777777" w:rsidTr="00F04588">
        <w:tc>
          <w:tcPr>
            <w:tcW w:w="721" w:type="dxa"/>
            <w:vMerge/>
            <w:shd w:val="clear" w:color="auto" w:fill="auto"/>
            <w:noWrap/>
            <w:vAlign w:val="center"/>
          </w:tcPr>
          <w:p w14:paraId="264D7C20" w14:textId="77777777" w:rsidR="00BE438A" w:rsidRPr="00F312D0" w:rsidRDefault="00BE438A" w:rsidP="00FC69FF">
            <w:pPr>
              <w:pStyle w:val="ListParagraph"/>
              <w:widowControl w:val="0"/>
              <w:spacing w:after="0" w:line="240" w:lineRule="auto"/>
              <w:ind w:left="0"/>
              <w:rPr>
                <w:rFonts w:eastAsia="Times New Roman"/>
                <w:b/>
                <w:bCs/>
                <w:i/>
                <w:iCs/>
                <w:sz w:val="22"/>
              </w:rPr>
            </w:pPr>
          </w:p>
        </w:tc>
        <w:tc>
          <w:tcPr>
            <w:tcW w:w="6913" w:type="dxa"/>
            <w:shd w:val="clear" w:color="auto" w:fill="auto"/>
            <w:vAlign w:val="center"/>
          </w:tcPr>
          <w:p w14:paraId="059FA81A" w14:textId="5A9A0831" w:rsidR="00BE438A" w:rsidRPr="00F312D0" w:rsidRDefault="00BE438A" w:rsidP="00FC69FF">
            <w:pPr>
              <w:widowControl w:val="0"/>
              <w:spacing w:after="0" w:line="240" w:lineRule="auto"/>
              <w:rPr>
                <w:rFonts w:eastAsia="Times New Roman"/>
                <w:i/>
                <w:iCs/>
                <w:sz w:val="24"/>
                <w:szCs w:val="24"/>
              </w:rPr>
            </w:pPr>
            <w:r w:rsidRPr="00F312D0">
              <w:rPr>
                <w:rFonts w:eastAsia="Times New Roman"/>
                <w:i/>
                <w:iCs/>
                <w:sz w:val="24"/>
                <w:szCs w:val="24"/>
              </w:rPr>
              <w:t>Tất cả số văn bản đã xử lý nhưng chưa hoàn thành: 1.0</w:t>
            </w:r>
          </w:p>
        </w:tc>
        <w:tc>
          <w:tcPr>
            <w:tcW w:w="864" w:type="dxa"/>
            <w:shd w:val="clear" w:color="auto" w:fill="auto"/>
            <w:vAlign w:val="center"/>
          </w:tcPr>
          <w:p w14:paraId="5900A411" w14:textId="77777777" w:rsidR="00BE438A" w:rsidRPr="00F312D0" w:rsidRDefault="00BE438A" w:rsidP="00FC69FF">
            <w:pPr>
              <w:widowControl w:val="0"/>
              <w:spacing w:after="0" w:line="240" w:lineRule="auto"/>
              <w:jc w:val="center"/>
              <w:rPr>
                <w:rFonts w:eastAsia="Times New Roman"/>
                <w:b/>
                <w:bCs/>
                <w:i/>
                <w:iCs/>
                <w:sz w:val="24"/>
                <w:szCs w:val="24"/>
              </w:rPr>
            </w:pPr>
          </w:p>
        </w:tc>
        <w:tc>
          <w:tcPr>
            <w:tcW w:w="720" w:type="dxa"/>
            <w:shd w:val="clear" w:color="auto" w:fill="auto"/>
          </w:tcPr>
          <w:p w14:paraId="08A309FA" w14:textId="77777777" w:rsidR="00BE438A" w:rsidRPr="00F312D0" w:rsidRDefault="00BE438A" w:rsidP="00FC69FF">
            <w:pPr>
              <w:widowControl w:val="0"/>
              <w:spacing w:after="0" w:line="240" w:lineRule="auto"/>
              <w:jc w:val="both"/>
              <w:rPr>
                <w:rFonts w:eastAsia="Times New Roman"/>
                <w:b/>
                <w:bCs/>
                <w:i/>
                <w:iCs/>
                <w:sz w:val="24"/>
                <w:szCs w:val="24"/>
              </w:rPr>
            </w:pPr>
          </w:p>
        </w:tc>
        <w:tc>
          <w:tcPr>
            <w:tcW w:w="865" w:type="dxa"/>
            <w:shd w:val="clear" w:color="auto" w:fill="auto"/>
          </w:tcPr>
          <w:p w14:paraId="71C28193" w14:textId="77777777" w:rsidR="00BE438A" w:rsidRPr="00F312D0" w:rsidRDefault="00BE438A" w:rsidP="00FC69FF">
            <w:pPr>
              <w:widowControl w:val="0"/>
              <w:spacing w:after="0" w:line="240" w:lineRule="auto"/>
              <w:jc w:val="both"/>
              <w:rPr>
                <w:rFonts w:eastAsia="Times New Roman"/>
                <w:b/>
                <w:bCs/>
                <w:i/>
                <w:iCs/>
                <w:sz w:val="24"/>
                <w:szCs w:val="24"/>
              </w:rPr>
            </w:pPr>
          </w:p>
        </w:tc>
        <w:tc>
          <w:tcPr>
            <w:tcW w:w="864" w:type="dxa"/>
            <w:shd w:val="clear" w:color="auto" w:fill="auto"/>
          </w:tcPr>
          <w:p w14:paraId="4DF1E8BA" w14:textId="77777777" w:rsidR="00BE438A" w:rsidRPr="00F312D0" w:rsidRDefault="00BE438A" w:rsidP="00FC69FF">
            <w:pPr>
              <w:widowControl w:val="0"/>
              <w:spacing w:after="0" w:line="240" w:lineRule="auto"/>
              <w:jc w:val="both"/>
              <w:rPr>
                <w:rFonts w:eastAsia="Times New Roman"/>
                <w:b/>
                <w:bCs/>
                <w:i/>
                <w:iCs/>
                <w:sz w:val="24"/>
                <w:szCs w:val="24"/>
              </w:rPr>
            </w:pPr>
          </w:p>
        </w:tc>
        <w:tc>
          <w:tcPr>
            <w:tcW w:w="865" w:type="dxa"/>
            <w:shd w:val="clear" w:color="auto" w:fill="auto"/>
          </w:tcPr>
          <w:p w14:paraId="5479F904" w14:textId="77777777" w:rsidR="00BE438A" w:rsidRPr="00F312D0" w:rsidRDefault="00BE438A" w:rsidP="00FC69FF">
            <w:pPr>
              <w:widowControl w:val="0"/>
              <w:spacing w:after="0" w:line="240" w:lineRule="auto"/>
              <w:jc w:val="both"/>
              <w:rPr>
                <w:rFonts w:eastAsia="Times New Roman"/>
                <w:b/>
                <w:bCs/>
                <w:i/>
                <w:iCs/>
                <w:sz w:val="24"/>
                <w:szCs w:val="24"/>
              </w:rPr>
            </w:pPr>
          </w:p>
        </w:tc>
        <w:tc>
          <w:tcPr>
            <w:tcW w:w="719" w:type="dxa"/>
            <w:shd w:val="clear" w:color="auto" w:fill="auto"/>
          </w:tcPr>
          <w:p w14:paraId="6652F94D" w14:textId="77777777" w:rsidR="00BE438A" w:rsidRPr="00F312D0" w:rsidRDefault="00BE438A" w:rsidP="00FC69FF">
            <w:pPr>
              <w:widowControl w:val="0"/>
              <w:spacing w:after="0" w:line="240" w:lineRule="auto"/>
              <w:jc w:val="both"/>
              <w:rPr>
                <w:rFonts w:eastAsia="Times New Roman"/>
                <w:b/>
                <w:bCs/>
                <w:i/>
                <w:iCs/>
                <w:sz w:val="24"/>
                <w:szCs w:val="24"/>
              </w:rPr>
            </w:pPr>
          </w:p>
        </w:tc>
        <w:tc>
          <w:tcPr>
            <w:tcW w:w="2016" w:type="dxa"/>
            <w:shd w:val="clear" w:color="auto" w:fill="auto"/>
          </w:tcPr>
          <w:p w14:paraId="1832D990" w14:textId="77777777" w:rsidR="00BE438A" w:rsidRPr="00F312D0" w:rsidRDefault="00BE438A" w:rsidP="00FC69FF">
            <w:pPr>
              <w:widowControl w:val="0"/>
              <w:spacing w:after="0" w:line="240" w:lineRule="auto"/>
              <w:jc w:val="both"/>
              <w:rPr>
                <w:rFonts w:eastAsia="Times New Roman"/>
                <w:b/>
                <w:bCs/>
                <w:i/>
                <w:iCs/>
                <w:sz w:val="24"/>
                <w:szCs w:val="24"/>
              </w:rPr>
            </w:pPr>
          </w:p>
        </w:tc>
      </w:tr>
      <w:tr w:rsidR="00556C5D" w:rsidRPr="00F312D0" w14:paraId="3ED208C4" w14:textId="77777777" w:rsidTr="00F04588">
        <w:tc>
          <w:tcPr>
            <w:tcW w:w="721" w:type="dxa"/>
            <w:vMerge/>
            <w:shd w:val="clear" w:color="auto" w:fill="auto"/>
            <w:noWrap/>
            <w:vAlign w:val="center"/>
          </w:tcPr>
          <w:p w14:paraId="4B9E6667" w14:textId="77777777" w:rsidR="00BE438A" w:rsidRPr="00F312D0" w:rsidRDefault="00BE438A" w:rsidP="00FC69FF">
            <w:pPr>
              <w:pStyle w:val="ListParagraph"/>
              <w:widowControl w:val="0"/>
              <w:spacing w:after="0" w:line="240" w:lineRule="auto"/>
              <w:ind w:left="0"/>
              <w:rPr>
                <w:rFonts w:eastAsia="Times New Roman"/>
                <w:b/>
                <w:bCs/>
                <w:i/>
                <w:iCs/>
                <w:sz w:val="22"/>
              </w:rPr>
            </w:pPr>
          </w:p>
        </w:tc>
        <w:tc>
          <w:tcPr>
            <w:tcW w:w="6913" w:type="dxa"/>
            <w:shd w:val="clear" w:color="auto" w:fill="auto"/>
            <w:vAlign w:val="center"/>
          </w:tcPr>
          <w:p w14:paraId="16CB63EC" w14:textId="4DD00A5F" w:rsidR="00BE438A" w:rsidRPr="00F312D0" w:rsidRDefault="00BE438A" w:rsidP="00FC69FF">
            <w:pPr>
              <w:widowControl w:val="0"/>
              <w:spacing w:after="0" w:line="240" w:lineRule="auto"/>
              <w:rPr>
                <w:rFonts w:eastAsia="Times New Roman"/>
                <w:i/>
                <w:iCs/>
                <w:sz w:val="24"/>
                <w:szCs w:val="24"/>
              </w:rPr>
            </w:pPr>
            <w:r w:rsidRPr="00F312D0">
              <w:rPr>
                <w:rFonts w:eastAsia="Times New Roman"/>
                <w:i/>
                <w:iCs/>
                <w:sz w:val="24"/>
                <w:szCs w:val="24"/>
              </w:rPr>
              <w:t>Tất cả số văn bản chưa xử lý: 0</w:t>
            </w:r>
          </w:p>
        </w:tc>
        <w:tc>
          <w:tcPr>
            <w:tcW w:w="864" w:type="dxa"/>
            <w:shd w:val="clear" w:color="auto" w:fill="auto"/>
            <w:vAlign w:val="center"/>
          </w:tcPr>
          <w:p w14:paraId="13C51ACC" w14:textId="77777777" w:rsidR="00BE438A" w:rsidRPr="00F312D0" w:rsidRDefault="00BE438A" w:rsidP="00FC69FF">
            <w:pPr>
              <w:widowControl w:val="0"/>
              <w:spacing w:after="0" w:line="240" w:lineRule="auto"/>
              <w:jc w:val="center"/>
              <w:rPr>
                <w:rFonts w:eastAsia="Times New Roman"/>
                <w:b/>
                <w:bCs/>
                <w:i/>
                <w:iCs/>
                <w:sz w:val="24"/>
                <w:szCs w:val="24"/>
              </w:rPr>
            </w:pPr>
          </w:p>
        </w:tc>
        <w:tc>
          <w:tcPr>
            <w:tcW w:w="720" w:type="dxa"/>
            <w:shd w:val="clear" w:color="auto" w:fill="auto"/>
          </w:tcPr>
          <w:p w14:paraId="0BA1B138" w14:textId="77777777" w:rsidR="00BE438A" w:rsidRPr="00F312D0" w:rsidRDefault="00BE438A" w:rsidP="00FC69FF">
            <w:pPr>
              <w:widowControl w:val="0"/>
              <w:spacing w:after="0" w:line="240" w:lineRule="auto"/>
              <w:jc w:val="both"/>
              <w:rPr>
                <w:rFonts w:eastAsia="Times New Roman"/>
                <w:b/>
                <w:bCs/>
                <w:i/>
                <w:iCs/>
                <w:sz w:val="24"/>
                <w:szCs w:val="24"/>
              </w:rPr>
            </w:pPr>
          </w:p>
        </w:tc>
        <w:tc>
          <w:tcPr>
            <w:tcW w:w="865" w:type="dxa"/>
            <w:shd w:val="clear" w:color="auto" w:fill="auto"/>
          </w:tcPr>
          <w:p w14:paraId="55187228" w14:textId="77777777" w:rsidR="00BE438A" w:rsidRPr="00F312D0" w:rsidRDefault="00BE438A" w:rsidP="00FC69FF">
            <w:pPr>
              <w:widowControl w:val="0"/>
              <w:spacing w:after="0" w:line="240" w:lineRule="auto"/>
              <w:jc w:val="both"/>
              <w:rPr>
                <w:rFonts w:eastAsia="Times New Roman"/>
                <w:b/>
                <w:bCs/>
                <w:i/>
                <w:iCs/>
                <w:sz w:val="24"/>
                <w:szCs w:val="24"/>
              </w:rPr>
            </w:pPr>
          </w:p>
        </w:tc>
        <w:tc>
          <w:tcPr>
            <w:tcW w:w="864" w:type="dxa"/>
            <w:shd w:val="clear" w:color="auto" w:fill="auto"/>
          </w:tcPr>
          <w:p w14:paraId="25E046F1" w14:textId="77777777" w:rsidR="00BE438A" w:rsidRPr="00F312D0" w:rsidRDefault="00BE438A" w:rsidP="00FC69FF">
            <w:pPr>
              <w:widowControl w:val="0"/>
              <w:spacing w:after="0" w:line="240" w:lineRule="auto"/>
              <w:jc w:val="both"/>
              <w:rPr>
                <w:rFonts w:eastAsia="Times New Roman"/>
                <w:b/>
                <w:bCs/>
                <w:i/>
                <w:iCs/>
                <w:sz w:val="24"/>
                <w:szCs w:val="24"/>
              </w:rPr>
            </w:pPr>
          </w:p>
        </w:tc>
        <w:tc>
          <w:tcPr>
            <w:tcW w:w="865" w:type="dxa"/>
            <w:shd w:val="clear" w:color="auto" w:fill="auto"/>
          </w:tcPr>
          <w:p w14:paraId="280E604C" w14:textId="77777777" w:rsidR="00BE438A" w:rsidRPr="00F312D0" w:rsidRDefault="00BE438A" w:rsidP="00FC69FF">
            <w:pPr>
              <w:widowControl w:val="0"/>
              <w:spacing w:after="0" w:line="240" w:lineRule="auto"/>
              <w:jc w:val="both"/>
              <w:rPr>
                <w:rFonts w:eastAsia="Times New Roman"/>
                <w:b/>
                <w:bCs/>
                <w:i/>
                <w:iCs/>
                <w:sz w:val="24"/>
                <w:szCs w:val="24"/>
              </w:rPr>
            </w:pPr>
          </w:p>
        </w:tc>
        <w:tc>
          <w:tcPr>
            <w:tcW w:w="719" w:type="dxa"/>
            <w:shd w:val="clear" w:color="auto" w:fill="auto"/>
          </w:tcPr>
          <w:p w14:paraId="4A9107CB" w14:textId="77777777" w:rsidR="00BE438A" w:rsidRPr="00F312D0" w:rsidRDefault="00BE438A" w:rsidP="00FC69FF">
            <w:pPr>
              <w:widowControl w:val="0"/>
              <w:spacing w:after="0" w:line="240" w:lineRule="auto"/>
              <w:jc w:val="both"/>
              <w:rPr>
                <w:rFonts w:eastAsia="Times New Roman"/>
                <w:b/>
                <w:bCs/>
                <w:i/>
                <w:iCs/>
                <w:sz w:val="24"/>
                <w:szCs w:val="24"/>
              </w:rPr>
            </w:pPr>
          </w:p>
        </w:tc>
        <w:tc>
          <w:tcPr>
            <w:tcW w:w="2016" w:type="dxa"/>
            <w:shd w:val="clear" w:color="auto" w:fill="auto"/>
          </w:tcPr>
          <w:p w14:paraId="38E4DBD3" w14:textId="77777777" w:rsidR="00BE438A" w:rsidRPr="00F312D0" w:rsidRDefault="00BE438A" w:rsidP="00FC69FF">
            <w:pPr>
              <w:widowControl w:val="0"/>
              <w:spacing w:after="0" w:line="240" w:lineRule="auto"/>
              <w:jc w:val="both"/>
              <w:rPr>
                <w:rFonts w:eastAsia="Times New Roman"/>
                <w:b/>
                <w:bCs/>
                <w:i/>
                <w:iCs/>
                <w:sz w:val="24"/>
                <w:szCs w:val="24"/>
              </w:rPr>
            </w:pPr>
          </w:p>
        </w:tc>
      </w:tr>
      <w:tr w:rsidR="00556C5D" w:rsidRPr="00F312D0" w14:paraId="681B6E38" w14:textId="77777777" w:rsidTr="00F04588">
        <w:tc>
          <w:tcPr>
            <w:tcW w:w="721" w:type="dxa"/>
            <w:vMerge/>
            <w:shd w:val="clear" w:color="auto" w:fill="auto"/>
            <w:noWrap/>
            <w:vAlign w:val="center"/>
          </w:tcPr>
          <w:p w14:paraId="1EDDB7DC" w14:textId="77777777" w:rsidR="00BE438A" w:rsidRPr="00F312D0" w:rsidRDefault="00BE438A" w:rsidP="00DA1A46">
            <w:pPr>
              <w:pStyle w:val="ListParagraph"/>
              <w:widowControl w:val="0"/>
              <w:spacing w:before="20" w:after="20" w:line="240" w:lineRule="auto"/>
              <w:ind w:left="0"/>
              <w:rPr>
                <w:rFonts w:eastAsia="Times New Roman"/>
                <w:b/>
                <w:bCs/>
                <w:i/>
                <w:iCs/>
                <w:sz w:val="22"/>
              </w:rPr>
            </w:pPr>
          </w:p>
        </w:tc>
        <w:tc>
          <w:tcPr>
            <w:tcW w:w="6913" w:type="dxa"/>
            <w:shd w:val="clear" w:color="auto" w:fill="auto"/>
            <w:vAlign w:val="center"/>
          </w:tcPr>
          <w:p w14:paraId="3E27BD65" w14:textId="0C9D05B2" w:rsidR="00BE438A" w:rsidRPr="00F312D0" w:rsidRDefault="00BE438A" w:rsidP="00CE0513">
            <w:pPr>
              <w:widowControl w:val="0"/>
              <w:spacing w:before="60" w:after="60" w:line="240" w:lineRule="auto"/>
              <w:rPr>
                <w:rFonts w:eastAsia="Times New Roman"/>
                <w:i/>
                <w:iCs/>
                <w:sz w:val="24"/>
                <w:szCs w:val="24"/>
              </w:rPr>
            </w:pPr>
            <w:r w:rsidRPr="00F312D0">
              <w:rPr>
                <w:rFonts w:eastAsia="Times New Roman"/>
                <w:i/>
                <w:iCs/>
                <w:sz w:val="24"/>
                <w:szCs w:val="24"/>
              </w:rPr>
              <w:t>Điểm đánh giá được tính theo công thức: (b/a) *1.5 + (c/a)*1.0</w:t>
            </w:r>
          </w:p>
          <w:p w14:paraId="1599AAEE" w14:textId="77777777" w:rsidR="00BE438A" w:rsidRPr="00F312D0" w:rsidRDefault="00BE438A" w:rsidP="009047E6">
            <w:pPr>
              <w:widowControl w:val="0"/>
              <w:spacing w:before="60" w:after="60" w:line="240" w:lineRule="auto"/>
              <w:rPr>
                <w:rFonts w:eastAsia="Times New Roman"/>
                <w:i/>
                <w:iCs/>
                <w:sz w:val="24"/>
                <w:szCs w:val="24"/>
              </w:rPr>
            </w:pPr>
            <w:r w:rsidRPr="00F312D0">
              <w:rPr>
                <w:rFonts w:eastAsia="Times New Roman"/>
                <w:i/>
                <w:iCs/>
                <w:sz w:val="24"/>
                <w:szCs w:val="24"/>
              </w:rPr>
              <w:t>Trong đó:</w:t>
            </w:r>
          </w:p>
          <w:p w14:paraId="433F1AC4" w14:textId="77777777" w:rsidR="00BE438A" w:rsidRPr="00F312D0" w:rsidRDefault="00BE438A" w:rsidP="00326A5A">
            <w:pPr>
              <w:widowControl w:val="0"/>
              <w:spacing w:after="0" w:line="240" w:lineRule="auto"/>
              <w:rPr>
                <w:rFonts w:eastAsia="Times New Roman"/>
                <w:i/>
                <w:iCs/>
                <w:sz w:val="24"/>
                <w:szCs w:val="24"/>
              </w:rPr>
            </w:pPr>
            <w:r w:rsidRPr="00F312D0">
              <w:rPr>
                <w:rFonts w:eastAsia="Times New Roman"/>
                <w:i/>
                <w:iCs/>
                <w:sz w:val="24"/>
                <w:szCs w:val="24"/>
              </w:rPr>
              <w:t>a là tổng số văn bản cần phải xử lý.</w:t>
            </w:r>
          </w:p>
          <w:p w14:paraId="66F2B4C8" w14:textId="77777777" w:rsidR="00BE438A" w:rsidRPr="00F312D0" w:rsidRDefault="00BE438A" w:rsidP="00326A5A">
            <w:pPr>
              <w:widowControl w:val="0"/>
              <w:spacing w:after="0" w:line="240" w:lineRule="auto"/>
              <w:rPr>
                <w:rFonts w:eastAsia="Times New Roman"/>
                <w:i/>
                <w:iCs/>
                <w:sz w:val="24"/>
                <w:szCs w:val="24"/>
              </w:rPr>
            </w:pPr>
            <w:r w:rsidRPr="00F312D0">
              <w:rPr>
                <w:rFonts w:eastAsia="Times New Roman"/>
                <w:i/>
                <w:iCs/>
                <w:sz w:val="24"/>
                <w:szCs w:val="24"/>
              </w:rPr>
              <w:t>b là số văn bản đã hoàn thành việc xử lý.</w:t>
            </w:r>
          </w:p>
          <w:p w14:paraId="3227FFDA" w14:textId="2A0231E9" w:rsidR="00BE438A" w:rsidRPr="00F312D0" w:rsidRDefault="00BE438A" w:rsidP="0066661C">
            <w:pPr>
              <w:widowControl w:val="0"/>
              <w:spacing w:after="0" w:line="240" w:lineRule="auto"/>
              <w:rPr>
                <w:rFonts w:eastAsia="Times New Roman"/>
                <w:i/>
                <w:iCs/>
                <w:sz w:val="24"/>
                <w:szCs w:val="24"/>
              </w:rPr>
            </w:pPr>
            <w:r w:rsidRPr="00F312D0">
              <w:rPr>
                <w:rFonts w:eastAsia="Times New Roman"/>
                <w:i/>
                <w:iCs/>
                <w:sz w:val="24"/>
                <w:szCs w:val="24"/>
              </w:rPr>
              <w:t>c là số văn bản đã xử lý nhưng chưa hoàn thành (có dự thảo).</w:t>
            </w:r>
          </w:p>
          <w:p w14:paraId="3AE33310" w14:textId="11048D8F" w:rsidR="00BE438A" w:rsidRPr="00F312D0" w:rsidRDefault="00BE438A" w:rsidP="009047E6">
            <w:pPr>
              <w:widowControl w:val="0"/>
              <w:spacing w:before="20" w:after="20" w:line="240" w:lineRule="auto"/>
              <w:jc w:val="both"/>
              <w:rPr>
                <w:rFonts w:eastAsia="Times New Roman"/>
                <w:b/>
                <w:bCs/>
                <w:i/>
                <w:iCs/>
                <w:sz w:val="24"/>
                <w:szCs w:val="24"/>
              </w:rPr>
            </w:pPr>
            <w:r w:rsidRPr="00F312D0">
              <w:rPr>
                <w:rFonts w:eastAsia="Times New Roman"/>
                <w:i/>
                <w:iCs/>
                <w:sz w:val="24"/>
                <w:szCs w:val="20"/>
              </w:rPr>
              <w:t xml:space="preserve">Trường hợp a = 0, </w:t>
            </w:r>
            <w:r w:rsidR="00470BC5" w:rsidRPr="00BF5232">
              <w:rPr>
                <w:rFonts w:eastAsia="Times New Roman"/>
                <w:i/>
                <w:iCs/>
                <w:sz w:val="24"/>
                <w:szCs w:val="24"/>
              </w:rPr>
              <w:t xml:space="preserve">thực hiện đánh giá theo </w:t>
            </w:r>
            <w:r w:rsidRPr="00F312D0">
              <w:rPr>
                <w:rFonts w:eastAsia="Times New Roman"/>
                <w:i/>
                <w:iCs/>
                <w:sz w:val="24"/>
                <w:szCs w:val="20"/>
              </w:rPr>
              <w:t>văn bản hướng dẫn.</w:t>
            </w:r>
          </w:p>
        </w:tc>
        <w:tc>
          <w:tcPr>
            <w:tcW w:w="864" w:type="dxa"/>
            <w:shd w:val="clear" w:color="auto" w:fill="auto"/>
            <w:vAlign w:val="center"/>
          </w:tcPr>
          <w:p w14:paraId="392AB2DF" w14:textId="77777777" w:rsidR="00BE438A" w:rsidRPr="00F312D0" w:rsidRDefault="00BE438A" w:rsidP="00DA1A46">
            <w:pPr>
              <w:widowControl w:val="0"/>
              <w:spacing w:before="20" w:after="20" w:line="240" w:lineRule="auto"/>
              <w:jc w:val="center"/>
              <w:rPr>
                <w:rFonts w:eastAsia="Times New Roman"/>
                <w:b/>
                <w:bCs/>
                <w:i/>
                <w:iCs/>
                <w:sz w:val="24"/>
                <w:szCs w:val="24"/>
              </w:rPr>
            </w:pPr>
          </w:p>
        </w:tc>
        <w:tc>
          <w:tcPr>
            <w:tcW w:w="720" w:type="dxa"/>
            <w:shd w:val="clear" w:color="auto" w:fill="auto"/>
          </w:tcPr>
          <w:p w14:paraId="361CE87C" w14:textId="77777777" w:rsidR="00BE438A" w:rsidRPr="00F312D0" w:rsidRDefault="00BE438A"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0E0F9DDD" w14:textId="77777777" w:rsidR="00BE438A" w:rsidRPr="00F312D0" w:rsidRDefault="00BE438A" w:rsidP="00DA1A46">
            <w:pPr>
              <w:widowControl w:val="0"/>
              <w:spacing w:before="20" w:after="20" w:line="240" w:lineRule="auto"/>
              <w:jc w:val="both"/>
              <w:rPr>
                <w:rFonts w:eastAsia="Times New Roman"/>
                <w:b/>
                <w:bCs/>
                <w:i/>
                <w:iCs/>
                <w:sz w:val="24"/>
                <w:szCs w:val="24"/>
              </w:rPr>
            </w:pPr>
          </w:p>
        </w:tc>
        <w:tc>
          <w:tcPr>
            <w:tcW w:w="864" w:type="dxa"/>
            <w:shd w:val="clear" w:color="auto" w:fill="auto"/>
          </w:tcPr>
          <w:p w14:paraId="0827DF56" w14:textId="77777777" w:rsidR="00BE438A" w:rsidRPr="00F312D0" w:rsidRDefault="00BE438A" w:rsidP="00DA1A46">
            <w:pPr>
              <w:widowControl w:val="0"/>
              <w:spacing w:before="20" w:after="20" w:line="240" w:lineRule="auto"/>
              <w:jc w:val="both"/>
              <w:rPr>
                <w:rFonts w:eastAsia="Times New Roman"/>
                <w:b/>
                <w:bCs/>
                <w:i/>
                <w:iCs/>
                <w:sz w:val="24"/>
                <w:szCs w:val="24"/>
              </w:rPr>
            </w:pPr>
          </w:p>
        </w:tc>
        <w:tc>
          <w:tcPr>
            <w:tcW w:w="865" w:type="dxa"/>
            <w:shd w:val="clear" w:color="auto" w:fill="auto"/>
          </w:tcPr>
          <w:p w14:paraId="7CAF949F" w14:textId="77777777" w:rsidR="00BE438A" w:rsidRPr="00F312D0" w:rsidRDefault="00BE438A" w:rsidP="00DA1A46">
            <w:pPr>
              <w:widowControl w:val="0"/>
              <w:spacing w:before="20" w:after="20" w:line="240" w:lineRule="auto"/>
              <w:jc w:val="both"/>
              <w:rPr>
                <w:rFonts w:eastAsia="Times New Roman"/>
                <w:b/>
                <w:bCs/>
                <w:i/>
                <w:iCs/>
                <w:sz w:val="24"/>
                <w:szCs w:val="24"/>
              </w:rPr>
            </w:pPr>
          </w:p>
        </w:tc>
        <w:tc>
          <w:tcPr>
            <w:tcW w:w="719" w:type="dxa"/>
            <w:shd w:val="clear" w:color="auto" w:fill="auto"/>
          </w:tcPr>
          <w:p w14:paraId="76E5824F" w14:textId="77777777" w:rsidR="00BE438A" w:rsidRPr="00F312D0" w:rsidRDefault="00BE438A" w:rsidP="00DA1A46">
            <w:pPr>
              <w:widowControl w:val="0"/>
              <w:spacing w:before="20" w:after="20" w:line="240" w:lineRule="auto"/>
              <w:jc w:val="both"/>
              <w:rPr>
                <w:rFonts w:eastAsia="Times New Roman"/>
                <w:b/>
                <w:bCs/>
                <w:i/>
                <w:iCs/>
                <w:sz w:val="24"/>
                <w:szCs w:val="24"/>
              </w:rPr>
            </w:pPr>
          </w:p>
        </w:tc>
        <w:tc>
          <w:tcPr>
            <w:tcW w:w="2016" w:type="dxa"/>
            <w:shd w:val="clear" w:color="auto" w:fill="auto"/>
          </w:tcPr>
          <w:p w14:paraId="5DC4F5ED" w14:textId="77777777" w:rsidR="00BE438A" w:rsidRPr="00F312D0" w:rsidRDefault="00BE438A" w:rsidP="00DA1A46">
            <w:pPr>
              <w:widowControl w:val="0"/>
              <w:spacing w:before="20" w:after="20" w:line="240" w:lineRule="auto"/>
              <w:jc w:val="both"/>
              <w:rPr>
                <w:rFonts w:eastAsia="Times New Roman"/>
                <w:b/>
                <w:bCs/>
                <w:i/>
                <w:iCs/>
                <w:sz w:val="24"/>
                <w:szCs w:val="24"/>
              </w:rPr>
            </w:pPr>
          </w:p>
        </w:tc>
      </w:tr>
    </w:tbl>
    <w:p w14:paraId="1DA8B0DD" w14:textId="38ABFE2D" w:rsidR="00C70E61" w:rsidRPr="00556C5D" w:rsidRDefault="00C70E61" w:rsidP="00E22B42">
      <w:pPr>
        <w:widowControl w:val="0"/>
        <w:spacing w:after="0"/>
      </w:pPr>
    </w:p>
    <w:p w14:paraId="5D1DAC47" w14:textId="77777777" w:rsidR="00A5249B" w:rsidRDefault="00A5249B" w:rsidP="00A5249B">
      <w:pPr>
        <w:jc w:val="center"/>
        <w:rPr>
          <w:b/>
        </w:rPr>
      </w:pPr>
    </w:p>
    <w:p w14:paraId="56671295" w14:textId="77777777" w:rsidR="00A5249B" w:rsidRDefault="00A5249B" w:rsidP="00A5249B">
      <w:pPr>
        <w:jc w:val="center"/>
        <w:rPr>
          <w:b/>
        </w:rPr>
      </w:pPr>
    </w:p>
    <w:p w14:paraId="4B40C275" w14:textId="77777777" w:rsidR="00A5249B" w:rsidRDefault="00A5249B" w:rsidP="00A5249B">
      <w:pPr>
        <w:jc w:val="center"/>
        <w:rPr>
          <w:b/>
        </w:rPr>
      </w:pPr>
    </w:p>
    <w:p w14:paraId="0E70E4AA" w14:textId="77777777" w:rsidR="00A5249B" w:rsidRDefault="00A5249B" w:rsidP="00A5249B">
      <w:pPr>
        <w:jc w:val="center"/>
        <w:rPr>
          <w:b/>
        </w:rPr>
      </w:pPr>
    </w:p>
    <w:p w14:paraId="1C00FF4A" w14:textId="77777777" w:rsidR="00A5249B" w:rsidRDefault="00A5249B" w:rsidP="00A5249B">
      <w:pPr>
        <w:jc w:val="center"/>
        <w:rPr>
          <w:b/>
        </w:rPr>
      </w:pPr>
    </w:p>
    <w:p w14:paraId="6D4E6FD4" w14:textId="77777777" w:rsidR="00A5249B" w:rsidRDefault="00A5249B" w:rsidP="00A5249B">
      <w:pPr>
        <w:jc w:val="center"/>
        <w:rPr>
          <w:b/>
        </w:rPr>
      </w:pPr>
    </w:p>
    <w:p w14:paraId="75250FD3" w14:textId="77777777" w:rsidR="00A5249B" w:rsidRDefault="00A5249B" w:rsidP="00A5249B">
      <w:pPr>
        <w:jc w:val="center"/>
        <w:rPr>
          <w:b/>
        </w:rPr>
      </w:pPr>
    </w:p>
    <w:p w14:paraId="6C3736F9" w14:textId="77777777" w:rsidR="00A5249B" w:rsidRDefault="00A5249B" w:rsidP="00A5249B">
      <w:pPr>
        <w:jc w:val="center"/>
        <w:rPr>
          <w:b/>
        </w:rPr>
      </w:pPr>
    </w:p>
    <w:p w14:paraId="61071D78" w14:textId="4D772020" w:rsidR="00FC69FF" w:rsidRPr="00A5249B" w:rsidRDefault="00A5249B" w:rsidP="003819EC">
      <w:pPr>
        <w:spacing w:after="0" w:line="240" w:lineRule="auto"/>
        <w:jc w:val="center"/>
        <w:rPr>
          <w:b/>
        </w:rPr>
      </w:pPr>
      <w:r w:rsidRPr="00A5249B">
        <w:rPr>
          <w:b/>
        </w:rPr>
        <w:lastRenderedPageBreak/>
        <w:t xml:space="preserve">Phụ lục </w:t>
      </w:r>
    </w:p>
    <w:p w14:paraId="4AC50D78" w14:textId="77777777" w:rsidR="00A5249B" w:rsidRDefault="00A5249B" w:rsidP="003819EC">
      <w:pPr>
        <w:spacing w:after="0" w:line="240" w:lineRule="auto"/>
        <w:jc w:val="center"/>
        <w:rPr>
          <w:b/>
          <w:sz w:val="26"/>
          <w:szCs w:val="26"/>
        </w:rPr>
      </w:pPr>
      <w:r w:rsidRPr="008F6D22">
        <w:rPr>
          <w:b/>
          <w:sz w:val="26"/>
          <w:szCs w:val="26"/>
        </w:rPr>
        <w:t>HƯỚNG DẪN CHẤM ĐIỂM CÁC TIÊU CHÍ, TIÊU CHÍ THÀNH PHẦN CHỈ SỐ CẢI CÁCH HÀNH CHÍNH CẤP TỈNH</w:t>
      </w:r>
    </w:p>
    <w:p w14:paraId="4DBFDF5D" w14:textId="77777777" w:rsidR="003819EC" w:rsidRPr="008F6D22" w:rsidRDefault="003819EC" w:rsidP="003819EC">
      <w:pPr>
        <w:spacing w:after="0" w:line="240" w:lineRule="auto"/>
        <w:jc w:val="center"/>
        <w:rPr>
          <w:b/>
          <w:i/>
          <w:sz w:val="26"/>
          <w:szCs w:val="26"/>
        </w:rPr>
      </w:pPr>
    </w:p>
    <w:tbl>
      <w:tblPr>
        <w:tblW w:w="509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2936"/>
        <w:gridCol w:w="7489"/>
        <w:gridCol w:w="3311"/>
      </w:tblGrid>
      <w:tr w:rsidR="00A5249B" w:rsidRPr="008F6D22" w14:paraId="06AF04E4" w14:textId="77777777" w:rsidTr="005D1AE6">
        <w:trPr>
          <w:trHeight w:val="596"/>
          <w:tblHeader/>
        </w:trPr>
        <w:tc>
          <w:tcPr>
            <w:tcW w:w="811" w:type="dxa"/>
            <w:shd w:val="clear" w:color="auto" w:fill="auto"/>
            <w:noWrap/>
            <w:vAlign w:val="center"/>
          </w:tcPr>
          <w:p w14:paraId="38CC1F71" w14:textId="77777777" w:rsidR="00A5249B" w:rsidRPr="008F6D22" w:rsidRDefault="00A5249B" w:rsidP="005D1AE6">
            <w:pPr>
              <w:pStyle w:val="ListParagraph"/>
              <w:widowControl w:val="0"/>
              <w:spacing w:before="20" w:after="20" w:line="240" w:lineRule="auto"/>
              <w:ind w:left="170"/>
              <w:rPr>
                <w:rFonts w:eastAsia="Times New Roman"/>
                <w:b/>
                <w:bCs/>
                <w:sz w:val="20"/>
                <w:szCs w:val="24"/>
              </w:rPr>
            </w:pPr>
            <w:r w:rsidRPr="008F6D22">
              <w:rPr>
                <w:rFonts w:eastAsia="Times New Roman"/>
                <w:b/>
                <w:bCs/>
                <w:sz w:val="20"/>
                <w:szCs w:val="24"/>
              </w:rPr>
              <w:t>STT</w:t>
            </w:r>
          </w:p>
        </w:tc>
        <w:tc>
          <w:tcPr>
            <w:tcW w:w="2936" w:type="dxa"/>
            <w:shd w:val="clear" w:color="auto" w:fill="auto"/>
            <w:vAlign w:val="center"/>
            <w:hideMark/>
          </w:tcPr>
          <w:p w14:paraId="09DF0B4B" w14:textId="77777777" w:rsidR="00A5249B" w:rsidRPr="008F6D22" w:rsidRDefault="00A5249B" w:rsidP="005D1AE6">
            <w:pPr>
              <w:widowControl w:val="0"/>
              <w:spacing w:before="20" w:after="20" w:line="240" w:lineRule="auto"/>
              <w:jc w:val="center"/>
              <w:rPr>
                <w:rFonts w:eastAsia="Times New Roman"/>
                <w:b/>
                <w:bCs/>
                <w:sz w:val="24"/>
                <w:szCs w:val="24"/>
              </w:rPr>
            </w:pPr>
            <w:r w:rsidRPr="008F6D22">
              <w:rPr>
                <w:rFonts w:eastAsia="Times New Roman"/>
                <w:b/>
                <w:bCs/>
                <w:sz w:val="24"/>
                <w:szCs w:val="24"/>
              </w:rPr>
              <w:t>Tên TC/TCTP</w:t>
            </w:r>
          </w:p>
        </w:tc>
        <w:tc>
          <w:tcPr>
            <w:tcW w:w="7489" w:type="dxa"/>
            <w:vAlign w:val="center"/>
          </w:tcPr>
          <w:p w14:paraId="4CC0FC89" w14:textId="77777777" w:rsidR="00A5249B" w:rsidRPr="008F6D22" w:rsidRDefault="00A5249B" w:rsidP="005D1AE6">
            <w:pPr>
              <w:widowControl w:val="0"/>
              <w:spacing w:before="20" w:after="20" w:line="240" w:lineRule="auto"/>
              <w:jc w:val="center"/>
              <w:rPr>
                <w:rFonts w:eastAsia="Times New Roman"/>
                <w:b/>
                <w:bCs/>
                <w:sz w:val="24"/>
                <w:szCs w:val="24"/>
              </w:rPr>
            </w:pPr>
            <w:r w:rsidRPr="008F6D22">
              <w:rPr>
                <w:rFonts w:eastAsia="Times New Roman"/>
                <w:b/>
                <w:bCs/>
                <w:sz w:val="24"/>
                <w:szCs w:val="24"/>
              </w:rPr>
              <w:t>Cách chấm điểm</w:t>
            </w:r>
          </w:p>
        </w:tc>
        <w:tc>
          <w:tcPr>
            <w:tcW w:w="3311" w:type="dxa"/>
            <w:shd w:val="clear" w:color="auto" w:fill="auto"/>
            <w:vAlign w:val="center"/>
          </w:tcPr>
          <w:p w14:paraId="22A4E7C4" w14:textId="77777777" w:rsidR="00A5249B" w:rsidRPr="008F6D22" w:rsidRDefault="00A5249B" w:rsidP="005D1AE6">
            <w:pPr>
              <w:widowControl w:val="0"/>
              <w:spacing w:before="20" w:after="20" w:line="240" w:lineRule="auto"/>
              <w:jc w:val="center"/>
              <w:rPr>
                <w:rFonts w:eastAsia="Times New Roman"/>
                <w:b/>
                <w:bCs/>
                <w:sz w:val="24"/>
                <w:szCs w:val="24"/>
              </w:rPr>
            </w:pPr>
            <w:r w:rsidRPr="008F6D22">
              <w:rPr>
                <w:rFonts w:eastAsia="Times New Roman"/>
                <w:b/>
                <w:bCs/>
                <w:sz w:val="24"/>
                <w:szCs w:val="24"/>
              </w:rPr>
              <w:t>Tài liệu kiểm chứng</w:t>
            </w:r>
          </w:p>
          <w:p w14:paraId="2B5C156F" w14:textId="77777777" w:rsidR="00A5249B" w:rsidRPr="008F6D22" w:rsidRDefault="00A5249B" w:rsidP="005D1AE6">
            <w:pPr>
              <w:widowControl w:val="0"/>
              <w:spacing w:before="20" w:after="20" w:line="240" w:lineRule="auto"/>
              <w:jc w:val="center"/>
              <w:rPr>
                <w:rFonts w:eastAsia="Times New Roman"/>
                <w:b/>
                <w:bCs/>
                <w:sz w:val="24"/>
                <w:szCs w:val="24"/>
              </w:rPr>
            </w:pPr>
            <w:r w:rsidRPr="008F6D22">
              <w:rPr>
                <w:rFonts w:eastAsia="Times New Roman"/>
                <w:b/>
                <w:bCs/>
                <w:sz w:val="24"/>
                <w:szCs w:val="24"/>
              </w:rPr>
              <w:t>(TLKC)</w:t>
            </w:r>
          </w:p>
        </w:tc>
      </w:tr>
      <w:tr w:rsidR="00A5249B" w:rsidRPr="008F6D22" w14:paraId="70217BAC" w14:textId="77777777" w:rsidTr="005D1AE6">
        <w:tc>
          <w:tcPr>
            <w:tcW w:w="811" w:type="dxa"/>
            <w:shd w:val="clear" w:color="auto" w:fill="auto"/>
            <w:noWrap/>
          </w:tcPr>
          <w:p w14:paraId="035B4FD6" w14:textId="77777777" w:rsidR="00A5249B" w:rsidRPr="008F6D22" w:rsidRDefault="00A5249B" w:rsidP="00A5249B">
            <w:pPr>
              <w:pStyle w:val="ListParagraph"/>
              <w:widowControl w:val="0"/>
              <w:numPr>
                <w:ilvl w:val="0"/>
                <w:numId w:val="9"/>
              </w:numPr>
              <w:spacing w:before="20" w:after="20" w:line="240" w:lineRule="auto"/>
              <w:ind w:left="170" w:firstLine="0"/>
              <w:jc w:val="center"/>
              <w:rPr>
                <w:rFonts w:eastAsia="Times New Roman"/>
                <w:sz w:val="24"/>
                <w:szCs w:val="24"/>
              </w:rPr>
            </w:pPr>
          </w:p>
        </w:tc>
        <w:tc>
          <w:tcPr>
            <w:tcW w:w="2936" w:type="dxa"/>
            <w:shd w:val="clear" w:color="auto" w:fill="auto"/>
            <w:hideMark/>
          </w:tcPr>
          <w:p w14:paraId="61127046" w14:textId="77777777" w:rsidR="00A5249B" w:rsidRPr="008F6D22" w:rsidRDefault="00A5249B" w:rsidP="005D1AE6">
            <w:pPr>
              <w:widowControl w:val="0"/>
              <w:spacing w:before="20" w:after="20" w:line="240" w:lineRule="auto"/>
              <w:jc w:val="both"/>
              <w:rPr>
                <w:rFonts w:eastAsia="Times New Roman"/>
                <w:sz w:val="24"/>
                <w:szCs w:val="24"/>
              </w:rPr>
            </w:pPr>
            <w:r w:rsidRPr="008F6D22">
              <w:rPr>
                <w:rFonts w:eastAsia="Times New Roman"/>
                <w:sz w:val="24"/>
                <w:szCs w:val="24"/>
              </w:rPr>
              <w:t>TCTP 2.1.1 - Thực hiện các hoạt động về TDTHPL</w:t>
            </w:r>
          </w:p>
        </w:tc>
        <w:tc>
          <w:tcPr>
            <w:tcW w:w="7489" w:type="dxa"/>
          </w:tcPr>
          <w:p w14:paraId="1B6A1BBA" w14:textId="77777777" w:rsidR="00A5249B" w:rsidRPr="008F6D22" w:rsidRDefault="00A5249B" w:rsidP="005D1AE6">
            <w:pPr>
              <w:autoSpaceDE w:val="0"/>
              <w:autoSpaceDN w:val="0"/>
              <w:spacing w:before="20" w:after="20" w:line="240" w:lineRule="auto"/>
              <w:jc w:val="both"/>
              <w:rPr>
                <w:sz w:val="24"/>
                <w:szCs w:val="24"/>
              </w:rPr>
            </w:pPr>
            <w:r w:rsidRPr="008F6D22">
              <w:rPr>
                <w:sz w:val="24"/>
                <w:szCs w:val="24"/>
              </w:rPr>
              <w:t xml:space="preserve"> - Nếu thực hiện đầy đủ 03 hoạt động theo dõi tình hình thi hành pháp luật theo đúng quy định tại Nghị định số 59/2012/NĐ-CP, </w:t>
            </w:r>
            <w:r w:rsidRPr="008F6D22">
              <w:rPr>
                <w:rFonts w:eastAsia="Times New Roman"/>
                <w:sz w:val="24"/>
                <w:szCs w:val="24"/>
                <w:lang w:val="sv-SE"/>
              </w:rPr>
              <w:t xml:space="preserve">Nghị định số 32/2020/NĐ-CP </w:t>
            </w:r>
            <w:r w:rsidRPr="008F6D22">
              <w:rPr>
                <w:sz w:val="24"/>
                <w:szCs w:val="24"/>
              </w:rPr>
              <w:t>và các văn bản hướng dẫn thi hành thì điểm đánh giá là 1, cụ thể như sau:</w:t>
            </w:r>
          </w:p>
          <w:p w14:paraId="50B6706E" w14:textId="77777777" w:rsidR="00A5249B" w:rsidRPr="008F6D22" w:rsidRDefault="00A5249B" w:rsidP="005D1AE6">
            <w:pPr>
              <w:autoSpaceDE w:val="0"/>
              <w:autoSpaceDN w:val="0"/>
              <w:spacing w:before="20" w:after="20" w:line="240" w:lineRule="auto"/>
              <w:jc w:val="both"/>
              <w:rPr>
                <w:sz w:val="24"/>
                <w:szCs w:val="24"/>
              </w:rPr>
            </w:pPr>
            <w:r w:rsidRPr="008F6D22">
              <w:rPr>
                <w:sz w:val="24"/>
                <w:szCs w:val="24"/>
              </w:rPr>
              <w:t>+ Có thực hiện thu thập thông tin về tình hình thi hành pháp luật thì được 0.25 điểm;</w:t>
            </w:r>
          </w:p>
          <w:p w14:paraId="02041F34" w14:textId="77777777" w:rsidR="00A5249B" w:rsidRPr="008F6D22" w:rsidRDefault="00A5249B" w:rsidP="005D1AE6">
            <w:pPr>
              <w:autoSpaceDE w:val="0"/>
              <w:autoSpaceDN w:val="0"/>
              <w:spacing w:before="20" w:after="20" w:line="240" w:lineRule="auto"/>
              <w:jc w:val="both"/>
              <w:rPr>
                <w:sz w:val="24"/>
                <w:szCs w:val="24"/>
              </w:rPr>
            </w:pPr>
            <w:r w:rsidRPr="008F6D22">
              <w:rPr>
                <w:sz w:val="24"/>
                <w:szCs w:val="24"/>
              </w:rPr>
              <w:t>+ Có thực hiện công tác kiểm tra tình hình thi hành pháp luật thì được CỘNG THÊM 0.5 điểm;</w:t>
            </w:r>
          </w:p>
          <w:p w14:paraId="732DCF4D" w14:textId="77777777" w:rsidR="00A5249B" w:rsidRPr="008F6D22" w:rsidRDefault="00A5249B" w:rsidP="005D1AE6">
            <w:pPr>
              <w:autoSpaceDE w:val="0"/>
              <w:autoSpaceDN w:val="0"/>
              <w:spacing w:before="20" w:after="20" w:line="240" w:lineRule="auto"/>
              <w:jc w:val="both"/>
              <w:rPr>
                <w:sz w:val="24"/>
                <w:szCs w:val="24"/>
              </w:rPr>
            </w:pPr>
            <w:r w:rsidRPr="008F6D22">
              <w:rPr>
                <w:sz w:val="24"/>
                <w:szCs w:val="24"/>
              </w:rPr>
              <w:t>+ Có thực hiện hoạt động điều tra, khảo sát tình hình thi hành pháp luật thì được CỘNG THÊM 0.25 điểm.</w:t>
            </w:r>
          </w:p>
          <w:p w14:paraId="3F76ACC5" w14:textId="77777777" w:rsidR="00A5249B" w:rsidRPr="008F6D22" w:rsidDel="00C9370C" w:rsidRDefault="00A5249B" w:rsidP="005D1AE6">
            <w:pPr>
              <w:autoSpaceDE w:val="0"/>
              <w:autoSpaceDN w:val="0"/>
              <w:spacing w:before="20" w:after="20" w:line="240" w:lineRule="auto"/>
              <w:jc w:val="both"/>
              <w:rPr>
                <w:sz w:val="24"/>
                <w:szCs w:val="24"/>
              </w:rPr>
            </w:pPr>
            <w:r w:rsidRPr="008F6D22">
              <w:rPr>
                <w:sz w:val="24"/>
                <w:szCs w:val="24"/>
              </w:rPr>
              <w:t xml:space="preserve">- Nếu hoạt động nào trong 03 hoạt động nêu trên không được thực hiện hoặc thực hiện không đúng quy định thì điểm đánh giá là 0 điểm tương ứng với hoạt động đó. </w:t>
            </w:r>
          </w:p>
        </w:tc>
        <w:tc>
          <w:tcPr>
            <w:tcW w:w="3311" w:type="dxa"/>
            <w:shd w:val="clear" w:color="auto" w:fill="auto"/>
          </w:tcPr>
          <w:p w14:paraId="46CECC45" w14:textId="77777777" w:rsidR="00A5249B" w:rsidRPr="008F6D22" w:rsidRDefault="00A5249B" w:rsidP="005D1AE6">
            <w:pPr>
              <w:widowControl w:val="0"/>
              <w:spacing w:before="20" w:after="20" w:line="240" w:lineRule="auto"/>
              <w:jc w:val="both"/>
              <w:rPr>
                <w:rFonts w:eastAsia="Times New Roman"/>
                <w:sz w:val="24"/>
                <w:szCs w:val="24"/>
              </w:rPr>
            </w:pPr>
            <w:r w:rsidRPr="008F6D22">
              <w:rPr>
                <w:rFonts w:eastAsia="Times New Roman"/>
                <w:sz w:val="24"/>
                <w:szCs w:val="24"/>
              </w:rPr>
              <w:t>- Báo cáo kết quả theo dõi thi hành pháp luật của tỉnh;</w:t>
            </w:r>
          </w:p>
          <w:p w14:paraId="067F5095" w14:textId="77777777" w:rsidR="00A5249B" w:rsidRPr="008F6D22" w:rsidRDefault="00A5249B" w:rsidP="005D1AE6">
            <w:pPr>
              <w:widowControl w:val="0"/>
              <w:spacing w:before="20" w:after="20" w:line="240" w:lineRule="auto"/>
              <w:jc w:val="both"/>
              <w:rPr>
                <w:rFonts w:eastAsia="Times New Roman"/>
                <w:sz w:val="24"/>
                <w:szCs w:val="24"/>
              </w:rPr>
            </w:pPr>
            <w:r w:rsidRPr="008F6D22">
              <w:rPr>
                <w:rFonts w:eastAsia="Times New Roman"/>
                <w:sz w:val="24"/>
                <w:szCs w:val="24"/>
              </w:rPr>
              <w:t>- Kết quả theo dõi, kiểm tra của Bộ Tư pháp (do Bộ Tư pháp cung cấp).</w:t>
            </w:r>
          </w:p>
          <w:p w14:paraId="5D430B9D" w14:textId="77777777" w:rsidR="00A5249B" w:rsidRPr="008F6D22" w:rsidDel="00C9370C" w:rsidRDefault="00A5249B" w:rsidP="005D1AE6">
            <w:pPr>
              <w:widowControl w:val="0"/>
              <w:spacing w:before="20" w:after="20" w:line="240" w:lineRule="auto"/>
              <w:jc w:val="both"/>
              <w:rPr>
                <w:rFonts w:eastAsia="Times New Roman"/>
                <w:sz w:val="24"/>
                <w:szCs w:val="24"/>
                <w:lang w:val="vi-VN"/>
              </w:rPr>
            </w:pPr>
            <w:r w:rsidRPr="008F6D22">
              <w:rPr>
                <w:rFonts w:eastAsia="Times New Roman"/>
                <w:sz w:val="24"/>
                <w:szCs w:val="24"/>
              </w:rPr>
              <w:t>- TLKC khác nếu có.</w:t>
            </w:r>
          </w:p>
        </w:tc>
      </w:tr>
      <w:tr w:rsidR="00A5249B" w:rsidRPr="008F6D22" w14:paraId="5A82D772" w14:textId="77777777" w:rsidTr="005D1AE6">
        <w:tc>
          <w:tcPr>
            <w:tcW w:w="811" w:type="dxa"/>
            <w:shd w:val="clear" w:color="auto" w:fill="auto"/>
            <w:noWrap/>
          </w:tcPr>
          <w:p w14:paraId="4F925611" w14:textId="77777777" w:rsidR="00A5249B" w:rsidRPr="008F6D22" w:rsidRDefault="00A5249B" w:rsidP="00A5249B">
            <w:pPr>
              <w:pStyle w:val="ListParagraph"/>
              <w:widowControl w:val="0"/>
              <w:numPr>
                <w:ilvl w:val="0"/>
                <w:numId w:val="9"/>
              </w:numPr>
              <w:spacing w:before="20" w:after="20" w:line="240" w:lineRule="auto"/>
              <w:ind w:left="170" w:firstLine="0"/>
              <w:jc w:val="center"/>
              <w:rPr>
                <w:rFonts w:eastAsia="Times New Roman"/>
                <w:sz w:val="24"/>
                <w:szCs w:val="24"/>
              </w:rPr>
            </w:pPr>
          </w:p>
        </w:tc>
        <w:tc>
          <w:tcPr>
            <w:tcW w:w="2936" w:type="dxa"/>
            <w:shd w:val="clear" w:color="auto" w:fill="auto"/>
            <w:hideMark/>
          </w:tcPr>
          <w:p w14:paraId="3BFCA943" w14:textId="77777777" w:rsidR="00A5249B" w:rsidRPr="008F6D22" w:rsidRDefault="00A5249B" w:rsidP="005D1AE6">
            <w:pPr>
              <w:widowControl w:val="0"/>
              <w:spacing w:before="20" w:after="20" w:line="240" w:lineRule="auto"/>
              <w:jc w:val="both"/>
              <w:rPr>
                <w:rFonts w:eastAsia="Times New Roman"/>
                <w:sz w:val="24"/>
                <w:szCs w:val="24"/>
              </w:rPr>
            </w:pPr>
            <w:r w:rsidRPr="008F6D22">
              <w:rPr>
                <w:rFonts w:eastAsia="Times New Roman"/>
                <w:sz w:val="24"/>
                <w:szCs w:val="24"/>
              </w:rPr>
              <w:t>TCTP 2.1.2 - Xử lý kết quả theo dõi thi hành pháp luật</w:t>
            </w:r>
          </w:p>
        </w:tc>
        <w:tc>
          <w:tcPr>
            <w:tcW w:w="7489" w:type="dxa"/>
          </w:tcPr>
          <w:p w14:paraId="66F63612" w14:textId="77777777" w:rsidR="00A5249B" w:rsidRPr="008F6D22" w:rsidRDefault="00A5249B" w:rsidP="005D1AE6">
            <w:pPr>
              <w:widowControl w:val="0"/>
              <w:spacing w:before="20" w:after="20" w:line="240" w:lineRule="auto"/>
              <w:jc w:val="both"/>
              <w:rPr>
                <w:rFonts w:eastAsia="Times New Roman"/>
                <w:sz w:val="24"/>
                <w:szCs w:val="24"/>
              </w:rPr>
            </w:pPr>
            <w:r w:rsidRPr="008F6D22">
              <w:rPr>
                <w:rFonts w:eastAsia="Times New Roman"/>
                <w:sz w:val="24"/>
                <w:szCs w:val="24"/>
              </w:rPr>
              <w:t xml:space="preserve"> - Yêu cầu: Căn cứ kết quả thu thập thông tin, kết quả kiểm tra, điều tra, khảo sát tình hình thi hành pháp luật, các tỉnh xử lý theo thẩm quyền hoặc kiến nghị cấp có thẩm quyền xử lý kết quả theo dõi tình hình thi hành pháp luật theo quy định tại Nghị định số 59/2012/NĐ-CP và </w:t>
            </w:r>
            <w:r w:rsidRPr="008F6D22">
              <w:rPr>
                <w:rFonts w:eastAsia="Times New Roman"/>
                <w:sz w:val="24"/>
                <w:szCs w:val="24"/>
                <w:lang w:val="sv-SE"/>
              </w:rPr>
              <w:t>Nghị định số 32/2020/NĐ-CP</w:t>
            </w:r>
            <w:r w:rsidRPr="008F6D22">
              <w:rPr>
                <w:rFonts w:eastAsia="Times New Roman"/>
                <w:sz w:val="24"/>
                <w:szCs w:val="24"/>
              </w:rPr>
              <w:t>.</w:t>
            </w:r>
          </w:p>
          <w:p w14:paraId="0E853C5D" w14:textId="77777777" w:rsidR="00A5249B" w:rsidRPr="008F6D22" w:rsidRDefault="00A5249B" w:rsidP="005D1AE6">
            <w:pPr>
              <w:widowControl w:val="0"/>
              <w:spacing w:before="20" w:after="20" w:line="240" w:lineRule="auto"/>
              <w:jc w:val="both"/>
              <w:rPr>
                <w:rFonts w:eastAsia="Times New Roman"/>
                <w:sz w:val="24"/>
                <w:szCs w:val="24"/>
              </w:rPr>
            </w:pPr>
            <w:r w:rsidRPr="008F6D22">
              <w:rPr>
                <w:rFonts w:eastAsia="Times New Roman"/>
                <w:sz w:val="24"/>
                <w:szCs w:val="24"/>
              </w:rPr>
              <w:t>- Nếu ban hành đầy đủ văn bản xử lý hoặc kiến nghị xử lý kết quả TDTHPL theo thẩm quyền thì điểm đánh giá là 1; không ban hành đầy đủ văn bản xử lý hoặc kiến nghị xử lý kết quả TDTHPL theo thẩm quyền thì điểm đánh giá là 0.</w:t>
            </w:r>
          </w:p>
        </w:tc>
        <w:tc>
          <w:tcPr>
            <w:tcW w:w="3311" w:type="dxa"/>
            <w:shd w:val="clear" w:color="auto" w:fill="auto"/>
          </w:tcPr>
          <w:p w14:paraId="28697DE0" w14:textId="77777777" w:rsidR="00A5249B" w:rsidRPr="008F6D22" w:rsidRDefault="00A5249B" w:rsidP="005D1AE6">
            <w:pPr>
              <w:autoSpaceDE w:val="0"/>
              <w:autoSpaceDN w:val="0"/>
              <w:spacing w:before="20" w:after="20" w:line="240" w:lineRule="auto"/>
              <w:jc w:val="both"/>
              <w:rPr>
                <w:sz w:val="24"/>
                <w:szCs w:val="24"/>
              </w:rPr>
            </w:pPr>
            <w:r w:rsidRPr="008F6D22">
              <w:rPr>
                <w:sz w:val="24"/>
                <w:szCs w:val="24"/>
              </w:rPr>
              <w:t>- Báo cáo kết quả theo dõi thi hành pháp luật của tỉnh;</w:t>
            </w:r>
          </w:p>
          <w:p w14:paraId="720EB5CA" w14:textId="77777777" w:rsidR="00A5249B" w:rsidRPr="008F6D22" w:rsidRDefault="00A5249B" w:rsidP="005D1AE6">
            <w:pPr>
              <w:autoSpaceDE w:val="0"/>
              <w:autoSpaceDN w:val="0"/>
              <w:spacing w:before="20" w:after="20" w:line="240" w:lineRule="auto"/>
              <w:jc w:val="both"/>
              <w:rPr>
                <w:i/>
                <w:sz w:val="24"/>
                <w:szCs w:val="24"/>
              </w:rPr>
            </w:pPr>
            <w:r w:rsidRPr="008F6D22">
              <w:rPr>
                <w:sz w:val="24"/>
                <w:szCs w:val="24"/>
              </w:rPr>
              <w:t>- Các văn bản xử lý kết quả theo dõi thi hành pháp luật;</w:t>
            </w:r>
          </w:p>
          <w:p w14:paraId="39610829" w14:textId="77777777" w:rsidR="00A5249B" w:rsidRPr="008F6D22" w:rsidRDefault="00A5249B" w:rsidP="005D1AE6">
            <w:pPr>
              <w:widowControl w:val="0"/>
              <w:spacing w:before="20" w:after="20" w:line="240" w:lineRule="auto"/>
              <w:jc w:val="both"/>
              <w:rPr>
                <w:rFonts w:eastAsia="Times New Roman"/>
                <w:sz w:val="24"/>
                <w:szCs w:val="24"/>
              </w:rPr>
            </w:pPr>
            <w:r w:rsidRPr="008F6D22">
              <w:rPr>
                <w:sz w:val="24"/>
                <w:szCs w:val="24"/>
              </w:rPr>
              <w:t>- Kết quả theo dõi, kiểm tra của Bộ Tư pháp.</w:t>
            </w:r>
          </w:p>
        </w:tc>
      </w:tr>
      <w:tr w:rsidR="00A5249B" w:rsidRPr="008F6D22" w14:paraId="55635283" w14:textId="77777777" w:rsidTr="005D1AE6">
        <w:tc>
          <w:tcPr>
            <w:tcW w:w="811" w:type="dxa"/>
            <w:shd w:val="clear" w:color="auto" w:fill="auto"/>
            <w:noWrap/>
          </w:tcPr>
          <w:p w14:paraId="68902659" w14:textId="77777777" w:rsidR="00A5249B" w:rsidRPr="008F6D22" w:rsidRDefault="00A5249B" w:rsidP="00A5249B">
            <w:pPr>
              <w:pStyle w:val="ListParagraph"/>
              <w:widowControl w:val="0"/>
              <w:numPr>
                <w:ilvl w:val="0"/>
                <w:numId w:val="9"/>
              </w:numPr>
              <w:spacing w:before="20" w:after="20" w:line="240" w:lineRule="auto"/>
              <w:ind w:left="170" w:firstLine="0"/>
              <w:jc w:val="center"/>
              <w:rPr>
                <w:rFonts w:eastAsia="Times New Roman"/>
                <w:sz w:val="24"/>
                <w:szCs w:val="24"/>
              </w:rPr>
            </w:pPr>
          </w:p>
        </w:tc>
        <w:tc>
          <w:tcPr>
            <w:tcW w:w="2936" w:type="dxa"/>
            <w:shd w:val="clear" w:color="auto" w:fill="auto"/>
          </w:tcPr>
          <w:p w14:paraId="7D1C20C9" w14:textId="77777777" w:rsidR="00A5249B" w:rsidRPr="008F6D22" w:rsidRDefault="00A5249B" w:rsidP="005D1AE6">
            <w:pPr>
              <w:widowControl w:val="0"/>
              <w:spacing w:before="20" w:after="20" w:line="240" w:lineRule="auto"/>
              <w:jc w:val="both"/>
              <w:rPr>
                <w:rFonts w:eastAsia="Times New Roman"/>
                <w:sz w:val="24"/>
                <w:szCs w:val="24"/>
              </w:rPr>
            </w:pPr>
            <w:r w:rsidRPr="008F6D22">
              <w:rPr>
                <w:rFonts w:eastAsia="Times New Roman"/>
                <w:sz w:val="24"/>
                <w:szCs w:val="24"/>
              </w:rPr>
              <w:t>TCTP 2.2.1 - Thực hiện công bố danh mục văn bản hết hiệu lực, ngưng hiệu lực</w:t>
            </w:r>
          </w:p>
        </w:tc>
        <w:tc>
          <w:tcPr>
            <w:tcW w:w="7489" w:type="dxa"/>
          </w:tcPr>
          <w:p w14:paraId="3B22B3E9" w14:textId="77777777" w:rsidR="00A5249B" w:rsidRPr="008F6D22" w:rsidRDefault="00A5249B" w:rsidP="005D1AE6">
            <w:pPr>
              <w:widowControl w:val="0"/>
              <w:spacing w:before="40" w:after="0" w:line="240" w:lineRule="auto"/>
              <w:jc w:val="both"/>
              <w:rPr>
                <w:rFonts w:eastAsia="Times New Roman"/>
                <w:spacing w:val="-2"/>
                <w:sz w:val="24"/>
                <w:szCs w:val="24"/>
              </w:rPr>
            </w:pPr>
            <w:r w:rsidRPr="008F6D22">
              <w:rPr>
                <w:rFonts w:eastAsia="Times New Roman"/>
                <w:spacing w:val="-2"/>
                <w:sz w:val="24"/>
                <w:szCs w:val="24"/>
              </w:rPr>
              <w:t>- Yêu cầu: Ban hành văn bản công bố danh mục văn bản quy phạm pháp luật hết hiệu lực, ngưng hiệu lực theo quy định của Chính phủ và hướng dẫn của Bộ Tư pháp.</w:t>
            </w:r>
          </w:p>
          <w:p w14:paraId="3D5CB2E8" w14:textId="77777777" w:rsidR="00A5249B" w:rsidRPr="008F6D22" w:rsidRDefault="00A5249B" w:rsidP="005D1AE6">
            <w:pPr>
              <w:widowControl w:val="0"/>
              <w:spacing w:before="40" w:after="0" w:line="240" w:lineRule="auto"/>
              <w:jc w:val="both"/>
              <w:rPr>
                <w:rFonts w:eastAsia="Times New Roman"/>
                <w:spacing w:val="-2"/>
                <w:sz w:val="24"/>
                <w:szCs w:val="24"/>
              </w:rPr>
            </w:pPr>
            <w:r w:rsidRPr="008F6D22">
              <w:rPr>
                <w:rFonts w:eastAsia="Times New Roman"/>
                <w:spacing w:val="-2"/>
                <w:sz w:val="24"/>
                <w:szCs w:val="24"/>
              </w:rPr>
              <w:t xml:space="preserve">- Nếu công bố kịp thời, đúng quy định thì điểm đánh giá là 0.5; </w:t>
            </w:r>
          </w:p>
          <w:p w14:paraId="28485024" w14:textId="4EC4F311" w:rsidR="00A5249B" w:rsidRPr="008F6D22" w:rsidRDefault="00A5249B" w:rsidP="005D1AE6">
            <w:pPr>
              <w:widowControl w:val="0"/>
              <w:spacing w:before="20" w:after="20" w:line="240" w:lineRule="auto"/>
              <w:jc w:val="both"/>
              <w:rPr>
                <w:rFonts w:eastAsia="Times New Roman"/>
                <w:sz w:val="24"/>
                <w:szCs w:val="24"/>
              </w:rPr>
            </w:pPr>
            <w:r w:rsidRPr="008F6D22">
              <w:rPr>
                <w:rFonts w:eastAsia="Times New Roman"/>
                <w:spacing w:val="-2"/>
                <w:sz w:val="24"/>
                <w:szCs w:val="24"/>
              </w:rPr>
              <w:t>- Nếu công bố không kịp thời hoặc kh</w:t>
            </w:r>
            <w:r w:rsidR="003819EC">
              <w:rPr>
                <w:rFonts w:eastAsia="Times New Roman"/>
                <w:spacing w:val="-2"/>
                <w:sz w:val="24"/>
                <w:szCs w:val="24"/>
              </w:rPr>
              <w:t>ông đúng quy định thì điểm đánh</w:t>
            </w:r>
            <w:bookmarkStart w:id="0" w:name="_GoBack"/>
            <w:bookmarkEnd w:id="0"/>
            <w:r w:rsidRPr="008F6D22">
              <w:rPr>
                <w:rFonts w:eastAsia="Times New Roman"/>
                <w:spacing w:val="-2"/>
                <w:sz w:val="24"/>
                <w:szCs w:val="24"/>
              </w:rPr>
              <w:t xml:space="preserve"> giá là </w:t>
            </w:r>
            <w:r w:rsidRPr="008F6D22">
              <w:rPr>
                <w:rFonts w:eastAsia="Times New Roman"/>
                <w:spacing w:val="-2"/>
                <w:sz w:val="24"/>
                <w:szCs w:val="24"/>
              </w:rPr>
              <w:lastRenderedPageBreak/>
              <w:t>0.</w:t>
            </w:r>
          </w:p>
        </w:tc>
        <w:tc>
          <w:tcPr>
            <w:tcW w:w="3311" w:type="dxa"/>
            <w:shd w:val="clear" w:color="auto" w:fill="auto"/>
          </w:tcPr>
          <w:p w14:paraId="79373118" w14:textId="77777777" w:rsidR="00A5249B" w:rsidRPr="008F6D22" w:rsidRDefault="00A5249B" w:rsidP="005D1AE6">
            <w:pPr>
              <w:autoSpaceDE w:val="0"/>
              <w:autoSpaceDN w:val="0"/>
              <w:spacing w:before="20" w:after="20" w:line="240" w:lineRule="auto"/>
              <w:jc w:val="both"/>
              <w:rPr>
                <w:sz w:val="24"/>
                <w:szCs w:val="24"/>
              </w:rPr>
            </w:pPr>
            <w:r w:rsidRPr="008F6D22">
              <w:rPr>
                <w:sz w:val="24"/>
                <w:szCs w:val="24"/>
              </w:rPr>
              <w:lastRenderedPageBreak/>
              <w:t>Các văn bản công bố danh mục văn bản quy phạm pháp luật hết hiệu lực, ngưng hiệu lực</w:t>
            </w:r>
          </w:p>
        </w:tc>
      </w:tr>
      <w:tr w:rsidR="00A5249B" w:rsidRPr="008F6D22" w14:paraId="240C9FB6" w14:textId="77777777" w:rsidTr="005D1AE6">
        <w:tc>
          <w:tcPr>
            <w:tcW w:w="811" w:type="dxa"/>
            <w:shd w:val="clear" w:color="auto" w:fill="auto"/>
            <w:noWrap/>
          </w:tcPr>
          <w:p w14:paraId="5E6161E6" w14:textId="77777777" w:rsidR="00A5249B" w:rsidRPr="008F6D22" w:rsidRDefault="00A5249B" w:rsidP="00A5249B">
            <w:pPr>
              <w:pStyle w:val="ListParagraph"/>
              <w:widowControl w:val="0"/>
              <w:numPr>
                <w:ilvl w:val="0"/>
                <w:numId w:val="9"/>
              </w:numPr>
              <w:spacing w:before="20" w:after="20" w:line="240" w:lineRule="auto"/>
              <w:ind w:left="170" w:firstLine="0"/>
              <w:jc w:val="center"/>
              <w:rPr>
                <w:rFonts w:eastAsia="Times New Roman"/>
                <w:bCs/>
                <w:iCs/>
                <w:sz w:val="24"/>
                <w:szCs w:val="24"/>
              </w:rPr>
            </w:pPr>
          </w:p>
        </w:tc>
        <w:tc>
          <w:tcPr>
            <w:tcW w:w="2936" w:type="dxa"/>
            <w:shd w:val="clear" w:color="auto" w:fill="auto"/>
            <w:vAlign w:val="center"/>
            <w:hideMark/>
          </w:tcPr>
          <w:p w14:paraId="58F5AD7D" w14:textId="77777777" w:rsidR="00A5249B" w:rsidRPr="008F6D22" w:rsidRDefault="00A5249B" w:rsidP="005D1AE6">
            <w:pPr>
              <w:widowControl w:val="0"/>
              <w:spacing w:before="20" w:after="20" w:line="240" w:lineRule="auto"/>
              <w:jc w:val="both"/>
              <w:rPr>
                <w:rFonts w:eastAsia="Times New Roman"/>
                <w:sz w:val="24"/>
                <w:szCs w:val="24"/>
              </w:rPr>
            </w:pPr>
            <w:r w:rsidRPr="008F6D22">
              <w:rPr>
                <w:rFonts w:eastAsia="Times New Roman"/>
                <w:sz w:val="24"/>
                <w:szCs w:val="24"/>
              </w:rPr>
              <w:t>TCTP 2.2.2- Kết quả sửa đổi, bổ sung, bãi bỏ, thay thế văn bản QPPL sau rà soát</w:t>
            </w:r>
          </w:p>
        </w:tc>
        <w:tc>
          <w:tcPr>
            <w:tcW w:w="7489" w:type="dxa"/>
            <w:vAlign w:val="center"/>
          </w:tcPr>
          <w:p w14:paraId="640D74B1" w14:textId="77777777" w:rsidR="00A5249B" w:rsidRPr="008F6D22" w:rsidRDefault="00A5249B" w:rsidP="005D1AE6">
            <w:pPr>
              <w:widowControl w:val="0"/>
              <w:spacing w:after="0" w:line="240" w:lineRule="auto"/>
              <w:rPr>
                <w:rFonts w:eastAsia="Times New Roman"/>
                <w:sz w:val="24"/>
                <w:szCs w:val="24"/>
              </w:rPr>
            </w:pPr>
            <w:r w:rsidRPr="008F6D22">
              <w:rPr>
                <w:rFonts w:eastAsia="Times New Roman"/>
                <w:sz w:val="24"/>
                <w:szCs w:val="24"/>
              </w:rPr>
              <w:t>- Yêu cầu: Lập danh mục tổng số văn bản cần phải xử lý sau rà soát:</w:t>
            </w:r>
          </w:p>
          <w:p w14:paraId="734293CC" w14:textId="77777777" w:rsidR="00A5249B" w:rsidRPr="008F6D22" w:rsidRDefault="00A5249B" w:rsidP="005D1AE6">
            <w:pPr>
              <w:widowControl w:val="0"/>
              <w:spacing w:after="0" w:line="240" w:lineRule="auto"/>
              <w:rPr>
                <w:rFonts w:eastAsia="Times New Roman"/>
                <w:sz w:val="24"/>
                <w:szCs w:val="24"/>
              </w:rPr>
            </w:pPr>
            <w:r w:rsidRPr="008F6D22">
              <w:rPr>
                <w:rFonts w:eastAsia="Times New Roman"/>
                <w:sz w:val="24"/>
                <w:szCs w:val="24"/>
              </w:rPr>
              <w:t>- Thống kê:</w:t>
            </w:r>
          </w:p>
          <w:p w14:paraId="5C2CEFB8" w14:textId="77777777" w:rsidR="00A5249B" w:rsidRPr="008F6D22" w:rsidRDefault="00A5249B" w:rsidP="005D1AE6">
            <w:pPr>
              <w:widowControl w:val="0"/>
              <w:spacing w:after="0" w:line="240" w:lineRule="auto"/>
              <w:rPr>
                <w:rFonts w:eastAsia="Times New Roman"/>
                <w:sz w:val="24"/>
                <w:szCs w:val="24"/>
              </w:rPr>
            </w:pPr>
            <w:r w:rsidRPr="008F6D22">
              <w:rPr>
                <w:rFonts w:eastAsia="Times New Roman"/>
                <w:sz w:val="24"/>
                <w:szCs w:val="24"/>
              </w:rPr>
              <w:t>+ Tổng số văn bản cần phải xử lý (a).</w:t>
            </w:r>
          </w:p>
          <w:p w14:paraId="42F5545D" w14:textId="77777777" w:rsidR="00A5249B" w:rsidRPr="008F6D22" w:rsidRDefault="00A5249B" w:rsidP="005D1AE6">
            <w:pPr>
              <w:widowControl w:val="0"/>
              <w:spacing w:after="0" w:line="240" w:lineRule="auto"/>
              <w:rPr>
                <w:rFonts w:eastAsia="Times New Roman"/>
                <w:sz w:val="24"/>
                <w:szCs w:val="24"/>
              </w:rPr>
            </w:pPr>
            <w:r w:rsidRPr="008F6D22">
              <w:rPr>
                <w:rFonts w:eastAsia="Times New Roman"/>
                <w:sz w:val="24"/>
                <w:szCs w:val="24"/>
              </w:rPr>
              <w:t>+ Số văn bản đã hoàn thành việc xử lý (b).</w:t>
            </w:r>
          </w:p>
          <w:p w14:paraId="58B24A8D" w14:textId="77777777" w:rsidR="00A5249B" w:rsidRPr="008F6D22" w:rsidRDefault="00A5249B" w:rsidP="005D1AE6">
            <w:pPr>
              <w:widowControl w:val="0"/>
              <w:spacing w:after="0" w:line="240" w:lineRule="auto"/>
              <w:rPr>
                <w:rFonts w:eastAsia="Times New Roman"/>
                <w:sz w:val="24"/>
                <w:szCs w:val="24"/>
              </w:rPr>
            </w:pPr>
            <w:r w:rsidRPr="008F6D22">
              <w:rPr>
                <w:rFonts w:eastAsia="Times New Roman"/>
                <w:sz w:val="24"/>
                <w:szCs w:val="24"/>
              </w:rPr>
              <w:t>+ Số văn bản đã xử lý nhưng chưa hoàn thành (c).</w:t>
            </w:r>
          </w:p>
          <w:p w14:paraId="4AE2EA19" w14:textId="77777777" w:rsidR="00A5249B" w:rsidRPr="008F6D22" w:rsidRDefault="00A5249B" w:rsidP="005D1AE6">
            <w:pPr>
              <w:widowControl w:val="0"/>
              <w:spacing w:after="0" w:line="240" w:lineRule="auto"/>
              <w:rPr>
                <w:rFonts w:eastAsia="Times New Roman"/>
                <w:sz w:val="24"/>
                <w:szCs w:val="24"/>
              </w:rPr>
            </w:pPr>
            <w:r w:rsidRPr="008F6D22">
              <w:rPr>
                <w:rFonts w:eastAsia="Times New Roman"/>
                <w:sz w:val="24"/>
                <w:szCs w:val="24"/>
              </w:rPr>
              <w:t>Những văn bản chưa hoàn thành việc xử lý do yếu tố khách quan, đề nghị có giải trình lý do từng trường hợp cụ thể.</w:t>
            </w:r>
          </w:p>
          <w:p w14:paraId="7E3BA9FA" w14:textId="77777777" w:rsidR="00A5249B" w:rsidRPr="008F6D22" w:rsidRDefault="00A5249B" w:rsidP="005D1AE6">
            <w:pPr>
              <w:widowControl w:val="0"/>
              <w:spacing w:before="40" w:after="0" w:line="240" w:lineRule="auto"/>
              <w:jc w:val="both"/>
              <w:rPr>
                <w:rFonts w:eastAsia="Times New Roman"/>
                <w:bCs/>
                <w:sz w:val="24"/>
                <w:szCs w:val="24"/>
              </w:rPr>
            </w:pPr>
            <w:r w:rsidRPr="008F6D22">
              <w:rPr>
                <w:rFonts w:eastAsia="Times New Roman"/>
                <w:bCs/>
                <w:sz w:val="24"/>
                <w:szCs w:val="24"/>
              </w:rPr>
              <w:t>- Trường hợp có văn bản phải xử lý sau rà soát thì điểm đánh giá được tính theo công thức: (b/a) *1.0 + (c/a)*0.5</w:t>
            </w:r>
          </w:p>
          <w:p w14:paraId="51F4E769" w14:textId="77777777" w:rsidR="00A5249B" w:rsidRPr="008F6D22" w:rsidRDefault="00A5249B" w:rsidP="005D1AE6">
            <w:pPr>
              <w:widowControl w:val="0"/>
              <w:spacing w:before="20" w:after="20" w:line="240" w:lineRule="auto"/>
              <w:jc w:val="both"/>
              <w:rPr>
                <w:rFonts w:eastAsia="Times New Roman"/>
                <w:b/>
                <w:bCs/>
                <w:sz w:val="24"/>
                <w:szCs w:val="24"/>
              </w:rPr>
            </w:pPr>
            <w:r w:rsidRPr="008F6D22">
              <w:rPr>
                <w:rFonts w:eastAsia="Times New Roman"/>
                <w:bCs/>
                <w:sz w:val="24"/>
                <w:szCs w:val="24"/>
              </w:rPr>
              <w:t>-Trường hợp không có văn bản phải xử lý sau rà soát thì điểm đánh giá là 1.</w:t>
            </w:r>
          </w:p>
        </w:tc>
        <w:tc>
          <w:tcPr>
            <w:tcW w:w="3311" w:type="dxa"/>
            <w:shd w:val="clear" w:color="auto" w:fill="auto"/>
          </w:tcPr>
          <w:p w14:paraId="3B5E9045" w14:textId="77777777" w:rsidR="00A5249B" w:rsidRPr="00487DB6" w:rsidRDefault="00A5249B" w:rsidP="005D1AE6">
            <w:pPr>
              <w:widowControl w:val="0"/>
              <w:spacing w:after="0" w:line="240" w:lineRule="auto"/>
              <w:jc w:val="both"/>
              <w:rPr>
                <w:rFonts w:eastAsia="Times New Roman"/>
                <w:sz w:val="24"/>
                <w:szCs w:val="24"/>
              </w:rPr>
            </w:pPr>
            <w:r w:rsidRPr="00487DB6">
              <w:rPr>
                <w:rFonts w:eastAsia="Times New Roman"/>
                <w:sz w:val="24"/>
                <w:szCs w:val="24"/>
              </w:rPr>
              <w:t>- Báo cáo kết quả kiểm tra, rà soát VBQPPL của tỉnh;</w:t>
            </w:r>
          </w:p>
          <w:p w14:paraId="35D17AD6" w14:textId="77777777" w:rsidR="00A5249B" w:rsidRPr="00487DB6" w:rsidRDefault="00A5249B" w:rsidP="005D1AE6">
            <w:pPr>
              <w:widowControl w:val="0"/>
              <w:spacing w:after="0" w:line="240" w:lineRule="auto"/>
              <w:jc w:val="both"/>
              <w:rPr>
                <w:rFonts w:eastAsia="Times New Roman"/>
                <w:sz w:val="24"/>
                <w:szCs w:val="24"/>
              </w:rPr>
            </w:pPr>
            <w:r w:rsidRPr="00487DB6">
              <w:rPr>
                <w:rFonts w:eastAsia="Times New Roman"/>
                <w:sz w:val="24"/>
                <w:szCs w:val="24"/>
              </w:rPr>
              <w:t xml:space="preserve">- </w:t>
            </w:r>
            <w:r w:rsidRPr="00487DB6">
              <w:rPr>
                <w:rFonts w:eastAsia="Times New Roman"/>
                <w:bCs/>
                <w:sz w:val="24"/>
                <w:szCs w:val="24"/>
              </w:rPr>
              <w:t>Danh mục tổng hợp các văn bản cần xử lý sau rà soát và kèm theo tiến độ, kết quả xử lý.</w:t>
            </w:r>
          </w:p>
          <w:p w14:paraId="4062406E" w14:textId="77777777" w:rsidR="00A5249B" w:rsidRPr="00487DB6" w:rsidRDefault="00A5249B" w:rsidP="005D1AE6">
            <w:pPr>
              <w:widowControl w:val="0"/>
              <w:spacing w:before="20" w:after="20" w:line="240" w:lineRule="auto"/>
              <w:jc w:val="both"/>
              <w:rPr>
                <w:rFonts w:eastAsia="Times New Roman"/>
                <w:sz w:val="24"/>
                <w:szCs w:val="24"/>
              </w:rPr>
            </w:pPr>
            <w:r w:rsidRPr="00487DB6">
              <w:rPr>
                <w:rFonts w:eastAsia="Times New Roman"/>
                <w:sz w:val="24"/>
                <w:szCs w:val="24"/>
              </w:rPr>
              <w:t>- Các văn bản chứng minh kết quả rà soát đã được xử lý;</w:t>
            </w:r>
          </w:p>
          <w:p w14:paraId="144E89E4" w14:textId="77777777" w:rsidR="00A5249B" w:rsidRPr="00487DB6" w:rsidRDefault="00A5249B" w:rsidP="005D1AE6">
            <w:pPr>
              <w:widowControl w:val="0"/>
              <w:spacing w:before="20" w:after="20" w:line="240" w:lineRule="auto"/>
              <w:jc w:val="both"/>
              <w:rPr>
                <w:rFonts w:eastAsia="Times New Roman"/>
                <w:sz w:val="24"/>
                <w:szCs w:val="24"/>
              </w:rPr>
            </w:pPr>
            <w:r w:rsidRPr="00487DB6">
              <w:rPr>
                <w:rFonts w:eastAsia="Times New Roman"/>
                <w:sz w:val="24"/>
                <w:szCs w:val="24"/>
              </w:rPr>
              <w:t>- Kết quả theo dõi, kiểm tra của Bộ Tư pháp.</w:t>
            </w:r>
          </w:p>
        </w:tc>
      </w:tr>
      <w:tr w:rsidR="00A5249B" w:rsidRPr="008F6D22" w14:paraId="19BE7513" w14:textId="77777777" w:rsidTr="005D1AE6">
        <w:tc>
          <w:tcPr>
            <w:tcW w:w="811" w:type="dxa"/>
            <w:shd w:val="clear" w:color="auto" w:fill="auto"/>
            <w:noWrap/>
          </w:tcPr>
          <w:p w14:paraId="1357BF38" w14:textId="77777777" w:rsidR="00A5249B" w:rsidRPr="008F6D22" w:rsidRDefault="00A5249B" w:rsidP="00A5249B">
            <w:pPr>
              <w:pStyle w:val="ListParagraph"/>
              <w:widowControl w:val="0"/>
              <w:numPr>
                <w:ilvl w:val="0"/>
                <w:numId w:val="9"/>
              </w:numPr>
              <w:spacing w:before="20" w:after="20" w:line="240" w:lineRule="auto"/>
              <w:ind w:left="170" w:firstLine="0"/>
              <w:jc w:val="center"/>
              <w:rPr>
                <w:rFonts w:eastAsia="Times New Roman"/>
                <w:bCs/>
                <w:iCs/>
                <w:sz w:val="24"/>
                <w:szCs w:val="24"/>
              </w:rPr>
            </w:pPr>
          </w:p>
        </w:tc>
        <w:tc>
          <w:tcPr>
            <w:tcW w:w="2936" w:type="dxa"/>
            <w:shd w:val="clear" w:color="auto" w:fill="auto"/>
            <w:hideMark/>
          </w:tcPr>
          <w:p w14:paraId="284F805E" w14:textId="77777777" w:rsidR="00A5249B" w:rsidRPr="008F6D22" w:rsidRDefault="00A5249B" w:rsidP="005D1AE6">
            <w:pPr>
              <w:widowControl w:val="0"/>
              <w:spacing w:before="20" w:after="20" w:line="240" w:lineRule="auto"/>
              <w:jc w:val="both"/>
              <w:rPr>
                <w:rFonts w:eastAsia="Times New Roman"/>
                <w:bCs/>
                <w:iCs/>
                <w:sz w:val="24"/>
                <w:szCs w:val="24"/>
              </w:rPr>
            </w:pPr>
            <w:r w:rsidRPr="008F6D22">
              <w:rPr>
                <w:rFonts w:eastAsia="Times New Roman"/>
                <w:bCs/>
                <w:iCs/>
                <w:sz w:val="24"/>
                <w:szCs w:val="24"/>
              </w:rPr>
              <w:t>TC 2.3 - Xử lý văn bản trái pháp luật do cơ quan có thẩm quyền kiểm tra kiến nghị.</w:t>
            </w:r>
          </w:p>
        </w:tc>
        <w:tc>
          <w:tcPr>
            <w:tcW w:w="7489" w:type="dxa"/>
            <w:vAlign w:val="center"/>
          </w:tcPr>
          <w:p w14:paraId="0CFC5265" w14:textId="77777777" w:rsidR="00A5249B" w:rsidRPr="008F6D22" w:rsidRDefault="00A5249B" w:rsidP="005D1AE6">
            <w:pPr>
              <w:widowControl w:val="0"/>
              <w:spacing w:before="60" w:after="60" w:line="240" w:lineRule="auto"/>
              <w:rPr>
                <w:rFonts w:eastAsia="Times New Roman"/>
                <w:sz w:val="24"/>
                <w:szCs w:val="24"/>
              </w:rPr>
            </w:pPr>
            <w:r w:rsidRPr="008F6D22">
              <w:rPr>
                <w:rFonts w:eastAsia="Times New Roman"/>
                <w:sz w:val="24"/>
                <w:szCs w:val="24"/>
              </w:rPr>
              <w:t>- Yêu cầu: Lập danh mục các văn bản cần phải xử lý sau kiểm tra (Gồm các văn bản do tỉnh kiểm tra, kết luận theo thẩm quyền; các văn bản do các bộ, cơ quan có thẩm quyền kiểm tra và kiến nghị xử lý).</w:t>
            </w:r>
          </w:p>
          <w:p w14:paraId="46F1A1AA" w14:textId="77777777" w:rsidR="00A5249B" w:rsidRPr="008F6D22" w:rsidRDefault="00A5249B" w:rsidP="005D1AE6">
            <w:pPr>
              <w:widowControl w:val="0"/>
              <w:spacing w:before="40" w:after="0" w:line="240" w:lineRule="auto"/>
              <w:jc w:val="both"/>
              <w:rPr>
                <w:rFonts w:eastAsia="Times New Roman"/>
                <w:spacing w:val="-2"/>
                <w:sz w:val="24"/>
                <w:szCs w:val="24"/>
              </w:rPr>
            </w:pPr>
            <w:r w:rsidRPr="008F6D22">
              <w:rPr>
                <w:rFonts w:eastAsia="Times New Roman"/>
                <w:spacing w:val="-2"/>
                <w:sz w:val="24"/>
                <w:szCs w:val="24"/>
              </w:rPr>
              <w:t>- Thống kê:</w:t>
            </w:r>
          </w:p>
          <w:p w14:paraId="3ED3E0B5" w14:textId="77777777" w:rsidR="00A5249B" w:rsidRPr="008F6D22" w:rsidRDefault="00A5249B" w:rsidP="005D1AE6">
            <w:pPr>
              <w:widowControl w:val="0"/>
              <w:spacing w:before="40" w:after="0" w:line="240" w:lineRule="auto"/>
              <w:jc w:val="both"/>
              <w:rPr>
                <w:rFonts w:eastAsia="Times New Roman"/>
                <w:bCs/>
                <w:sz w:val="24"/>
                <w:szCs w:val="24"/>
              </w:rPr>
            </w:pPr>
            <w:r w:rsidRPr="008F6D22">
              <w:rPr>
                <w:rFonts w:eastAsia="Times New Roman"/>
                <w:bCs/>
                <w:sz w:val="24"/>
                <w:szCs w:val="24"/>
              </w:rPr>
              <w:t>+ Tổng số văn bản cần phải xử lý (a)</w:t>
            </w:r>
          </w:p>
          <w:p w14:paraId="61605372" w14:textId="77777777" w:rsidR="00A5249B" w:rsidRPr="008F6D22" w:rsidRDefault="00A5249B" w:rsidP="005D1AE6">
            <w:pPr>
              <w:widowControl w:val="0"/>
              <w:spacing w:before="40" w:after="0" w:line="240" w:lineRule="auto"/>
              <w:jc w:val="both"/>
              <w:rPr>
                <w:rFonts w:eastAsia="Times New Roman"/>
                <w:bCs/>
                <w:sz w:val="24"/>
                <w:szCs w:val="24"/>
              </w:rPr>
            </w:pPr>
            <w:r w:rsidRPr="008F6D22">
              <w:rPr>
                <w:rFonts w:eastAsia="Times New Roman"/>
                <w:bCs/>
                <w:sz w:val="24"/>
                <w:szCs w:val="24"/>
              </w:rPr>
              <w:t>+ Số văn bản đã hoàn thành việc xử lý (b)</w:t>
            </w:r>
          </w:p>
          <w:p w14:paraId="476E387F" w14:textId="77777777" w:rsidR="00A5249B" w:rsidRPr="008F6D22" w:rsidRDefault="00A5249B" w:rsidP="005D1AE6">
            <w:pPr>
              <w:widowControl w:val="0"/>
              <w:spacing w:before="40" w:after="0" w:line="240" w:lineRule="auto"/>
              <w:jc w:val="both"/>
              <w:rPr>
                <w:rFonts w:eastAsia="Times New Roman"/>
                <w:bCs/>
                <w:sz w:val="24"/>
                <w:szCs w:val="24"/>
              </w:rPr>
            </w:pPr>
            <w:r w:rsidRPr="008F6D22">
              <w:rPr>
                <w:rFonts w:eastAsia="Times New Roman"/>
                <w:bCs/>
                <w:sz w:val="24"/>
                <w:szCs w:val="24"/>
              </w:rPr>
              <w:t>+ Số văn bản đã xử lý nhưng chưa hoàn thành (c).</w:t>
            </w:r>
          </w:p>
          <w:p w14:paraId="6A7A322E" w14:textId="77777777" w:rsidR="00A5249B" w:rsidRPr="008F6D22" w:rsidRDefault="00A5249B" w:rsidP="005D1AE6">
            <w:pPr>
              <w:widowControl w:val="0"/>
              <w:spacing w:before="40" w:after="0" w:line="240" w:lineRule="auto"/>
              <w:jc w:val="both"/>
              <w:rPr>
                <w:rFonts w:eastAsia="Times New Roman"/>
                <w:bCs/>
                <w:sz w:val="24"/>
                <w:szCs w:val="24"/>
              </w:rPr>
            </w:pPr>
            <w:r w:rsidRPr="008F6D22">
              <w:rPr>
                <w:rFonts w:eastAsia="Times New Roman"/>
                <w:bCs/>
                <w:sz w:val="24"/>
                <w:szCs w:val="24"/>
              </w:rPr>
              <w:t>- Trường hợp có văn bản phải xử lý sau kiểm tra thì điểm đánh giá được tính theo công thức: (b/a) *1.5 + (c/a)*1</w:t>
            </w:r>
          </w:p>
          <w:p w14:paraId="6CE40AF1" w14:textId="77777777" w:rsidR="00A5249B" w:rsidRPr="008F6D22" w:rsidRDefault="00A5249B" w:rsidP="005D1AE6">
            <w:pPr>
              <w:widowControl w:val="0"/>
              <w:spacing w:before="20" w:after="20" w:line="240" w:lineRule="auto"/>
              <w:jc w:val="both"/>
              <w:rPr>
                <w:rFonts w:eastAsia="Times New Roman"/>
                <w:b/>
                <w:bCs/>
                <w:sz w:val="24"/>
                <w:szCs w:val="24"/>
              </w:rPr>
            </w:pPr>
            <w:r w:rsidRPr="008F6D22">
              <w:rPr>
                <w:rFonts w:eastAsia="Times New Roman"/>
                <w:bCs/>
                <w:sz w:val="24"/>
                <w:szCs w:val="24"/>
              </w:rPr>
              <w:t>-Trường hợp không có văn bản phải xử lý sau kiểm tra thì điểm đánh giá là 1.5.</w:t>
            </w:r>
          </w:p>
        </w:tc>
        <w:tc>
          <w:tcPr>
            <w:tcW w:w="3311" w:type="dxa"/>
            <w:shd w:val="clear" w:color="auto" w:fill="auto"/>
          </w:tcPr>
          <w:p w14:paraId="03849F8A" w14:textId="77777777" w:rsidR="00A5249B" w:rsidRPr="008F6D22" w:rsidRDefault="00A5249B" w:rsidP="005D1AE6">
            <w:pPr>
              <w:widowControl w:val="0"/>
              <w:spacing w:before="20" w:after="20" w:line="240" w:lineRule="auto"/>
              <w:jc w:val="both"/>
              <w:rPr>
                <w:rFonts w:eastAsia="Times New Roman"/>
                <w:sz w:val="24"/>
                <w:szCs w:val="24"/>
              </w:rPr>
            </w:pPr>
            <w:r w:rsidRPr="008F6D22">
              <w:rPr>
                <w:rFonts w:eastAsia="Times New Roman"/>
                <w:sz w:val="24"/>
                <w:szCs w:val="24"/>
              </w:rPr>
              <w:t>- Báo cáo kết quả kiểm tra, rà soát VBQPPL của tỉnh;</w:t>
            </w:r>
          </w:p>
          <w:p w14:paraId="11E91879" w14:textId="77777777" w:rsidR="00A5249B" w:rsidRPr="008F6D22" w:rsidRDefault="00A5249B" w:rsidP="005D1AE6">
            <w:pPr>
              <w:widowControl w:val="0"/>
              <w:spacing w:before="20" w:after="20" w:line="240" w:lineRule="auto"/>
              <w:jc w:val="both"/>
              <w:rPr>
                <w:rFonts w:eastAsia="Times New Roman"/>
                <w:sz w:val="24"/>
                <w:szCs w:val="24"/>
              </w:rPr>
            </w:pPr>
            <w:r w:rsidRPr="008F6D22">
              <w:rPr>
                <w:rFonts w:eastAsia="Times New Roman"/>
                <w:sz w:val="24"/>
                <w:szCs w:val="24"/>
              </w:rPr>
              <w:t>- Các văn bản chứng minh kết quả kiểm tra đã được xử lý;</w:t>
            </w:r>
          </w:p>
          <w:p w14:paraId="365C9B4C" w14:textId="77777777" w:rsidR="00A5249B" w:rsidRPr="008F6D22" w:rsidRDefault="00A5249B" w:rsidP="005D1AE6">
            <w:pPr>
              <w:widowControl w:val="0"/>
              <w:spacing w:before="20" w:after="20" w:line="240" w:lineRule="auto"/>
              <w:jc w:val="both"/>
              <w:rPr>
                <w:rFonts w:eastAsia="Times New Roman"/>
                <w:b/>
                <w:bCs/>
                <w:i/>
                <w:iCs/>
                <w:sz w:val="24"/>
                <w:szCs w:val="24"/>
              </w:rPr>
            </w:pPr>
            <w:r w:rsidRPr="008F6D22">
              <w:rPr>
                <w:rFonts w:eastAsia="Times New Roman"/>
                <w:sz w:val="24"/>
                <w:szCs w:val="24"/>
              </w:rPr>
              <w:t>- Kết quả theo dõi, kiểm tra của Bộ Tư pháp.</w:t>
            </w:r>
          </w:p>
        </w:tc>
      </w:tr>
    </w:tbl>
    <w:p w14:paraId="2356A14F" w14:textId="77777777" w:rsidR="00A5249B" w:rsidRPr="00556C5D" w:rsidRDefault="00A5249B" w:rsidP="00A5249B">
      <w:pPr>
        <w:jc w:val="center"/>
      </w:pPr>
    </w:p>
    <w:sectPr w:rsidR="00A5249B" w:rsidRPr="00556C5D" w:rsidSect="00086BCF">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964" w:right="1077" w:bottom="96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075828" w14:textId="77777777" w:rsidR="00912DA1" w:rsidRDefault="00912DA1" w:rsidP="003715CD">
      <w:pPr>
        <w:spacing w:after="0" w:line="240" w:lineRule="auto"/>
      </w:pPr>
      <w:r>
        <w:separator/>
      </w:r>
    </w:p>
  </w:endnote>
  <w:endnote w:type="continuationSeparator" w:id="0">
    <w:p w14:paraId="3AC1FB86" w14:textId="77777777" w:rsidR="00912DA1" w:rsidRDefault="00912DA1" w:rsidP="00371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4BCCC" w14:textId="77777777" w:rsidR="00510C6D" w:rsidRDefault="00510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EFF7B" w14:textId="77777777" w:rsidR="00510C6D" w:rsidRDefault="00510C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EDF08" w14:textId="77777777" w:rsidR="00510C6D" w:rsidRDefault="00510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6C213" w14:textId="77777777" w:rsidR="00912DA1" w:rsidRDefault="00912DA1" w:rsidP="003715CD">
      <w:pPr>
        <w:spacing w:after="0" w:line="240" w:lineRule="auto"/>
      </w:pPr>
      <w:r>
        <w:separator/>
      </w:r>
    </w:p>
  </w:footnote>
  <w:footnote w:type="continuationSeparator" w:id="0">
    <w:p w14:paraId="27D3A5F0" w14:textId="77777777" w:rsidR="00912DA1" w:rsidRDefault="00912DA1" w:rsidP="003715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AE641" w14:textId="77777777" w:rsidR="00510C6D" w:rsidRDefault="00510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23807"/>
      <w:docPartObj>
        <w:docPartGallery w:val="Page Numbers (Top of Page)"/>
        <w:docPartUnique/>
      </w:docPartObj>
    </w:sdtPr>
    <w:sdtEndPr>
      <w:rPr>
        <w:noProof/>
      </w:rPr>
    </w:sdtEndPr>
    <w:sdtContent>
      <w:p w14:paraId="68CE6D7C" w14:textId="025B5761" w:rsidR="00510C6D" w:rsidRDefault="00510C6D">
        <w:pPr>
          <w:pStyle w:val="Header"/>
          <w:jc w:val="center"/>
        </w:pPr>
        <w:r>
          <w:fldChar w:fldCharType="begin"/>
        </w:r>
        <w:r>
          <w:instrText xml:space="preserve"> PAGE   \* MERGEFORMAT </w:instrText>
        </w:r>
        <w:r>
          <w:fldChar w:fldCharType="separate"/>
        </w:r>
        <w:r w:rsidR="003819EC">
          <w:rPr>
            <w:noProof/>
          </w:rPr>
          <w:t>4</w:t>
        </w:r>
        <w:r>
          <w:rPr>
            <w:noProof/>
          </w:rPr>
          <w:fldChar w:fldCharType="end"/>
        </w:r>
      </w:p>
    </w:sdtContent>
  </w:sdt>
  <w:p w14:paraId="154DDF50" w14:textId="77777777" w:rsidR="00510C6D" w:rsidRDefault="00510C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9FE09" w14:textId="77777777" w:rsidR="00510C6D" w:rsidRDefault="00510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63251"/>
    <w:multiLevelType w:val="hybridMultilevel"/>
    <w:tmpl w:val="1AC69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8113D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72262B6"/>
    <w:multiLevelType w:val="multilevel"/>
    <w:tmpl w:val="5F769D42"/>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nsid w:val="555151BE"/>
    <w:multiLevelType w:val="hybridMultilevel"/>
    <w:tmpl w:val="C5861D8A"/>
    <w:lvl w:ilvl="0" w:tplc="0F243AF8">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65E605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2.%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4.%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3.%2."/>
        <w:lvlJc w:val="left"/>
        <w:pPr>
          <w:ind w:left="792" w:hanging="792"/>
        </w:pPr>
        <w:rPr>
          <w:rFonts w:hint="default"/>
        </w:rPr>
      </w:lvl>
    </w:lvlOverride>
    <w:lvlOverride w:ilvl="2">
      <w:lvl w:ilvl="2">
        <w:start w:val="1"/>
        <w:numFmt w:val="decimal"/>
        <w:lvlText w:val="4.%2.%3."/>
        <w:lvlJc w:val="left"/>
        <w:pPr>
          <w:ind w:left="1224" w:hanging="122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5.%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E61"/>
    <w:rsid w:val="000002EB"/>
    <w:rsid w:val="00002B56"/>
    <w:rsid w:val="000049FC"/>
    <w:rsid w:val="0000723D"/>
    <w:rsid w:val="00011591"/>
    <w:rsid w:val="00012DCA"/>
    <w:rsid w:val="00013060"/>
    <w:rsid w:val="000136CF"/>
    <w:rsid w:val="00015427"/>
    <w:rsid w:val="00021FCD"/>
    <w:rsid w:val="000223AB"/>
    <w:rsid w:val="00024386"/>
    <w:rsid w:val="000243CB"/>
    <w:rsid w:val="000337E4"/>
    <w:rsid w:val="00034C3C"/>
    <w:rsid w:val="00035205"/>
    <w:rsid w:val="0004121E"/>
    <w:rsid w:val="00042AC2"/>
    <w:rsid w:val="00052445"/>
    <w:rsid w:val="000561F8"/>
    <w:rsid w:val="00056675"/>
    <w:rsid w:val="0006156C"/>
    <w:rsid w:val="00062D82"/>
    <w:rsid w:val="0006423F"/>
    <w:rsid w:val="000674F5"/>
    <w:rsid w:val="00072631"/>
    <w:rsid w:val="00074006"/>
    <w:rsid w:val="00075157"/>
    <w:rsid w:val="00076497"/>
    <w:rsid w:val="00077244"/>
    <w:rsid w:val="0008006B"/>
    <w:rsid w:val="00080A47"/>
    <w:rsid w:val="00081355"/>
    <w:rsid w:val="000846E9"/>
    <w:rsid w:val="00086BCF"/>
    <w:rsid w:val="00087F4A"/>
    <w:rsid w:val="000900CE"/>
    <w:rsid w:val="00091B6B"/>
    <w:rsid w:val="000934CB"/>
    <w:rsid w:val="000947A4"/>
    <w:rsid w:val="00095717"/>
    <w:rsid w:val="0009768A"/>
    <w:rsid w:val="000A1579"/>
    <w:rsid w:val="000A77A2"/>
    <w:rsid w:val="000B111D"/>
    <w:rsid w:val="000B2677"/>
    <w:rsid w:val="000B3381"/>
    <w:rsid w:val="000B4B97"/>
    <w:rsid w:val="000B4C53"/>
    <w:rsid w:val="000B4E02"/>
    <w:rsid w:val="000B54D5"/>
    <w:rsid w:val="000B72F2"/>
    <w:rsid w:val="000C3196"/>
    <w:rsid w:val="000C4CDE"/>
    <w:rsid w:val="000D24FE"/>
    <w:rsid w:val="000D4EBC"/>
    <w:rsid w:val="000D6B6C"/>
    <w:rsid w:val="000E5C91"/>
    <w:rsid w:val="000F30BA"/>
    <w:rsid w:val="000F4292"/>
    <w:rsid w:val="000F459B"/>
    <w:rsid w:val="000F4BDD"/>
    <w:rsid w:val="000F4CD4"/>
    <w:rsid w:val="000F530E"/>
    <w:rsid w:val="000F5530"/>
    <w:rsid w:val="000F58D8"/>
    <w:rsid w:val="000F5D45"/>
    <w:rsid w:val="000F7DBE"/>
    <w:rsid w:val="0010314A"/>
    <w:rsid w:val="0010536E"/>
    <w:rsid w:val="001124F4"/>
    <w:rsid w:val="001159A3"/>
    <w:rsid w:val="00116C7B"/>
    <w:rsid w:val="0011725C"/>
    <w:rsid w:val="0012307B"/>
    <w:rsid w:val="00123779"/>
    <w:rsid w:val="00123812"/>
    <w:rsid w:val="00124398"/>
    <w:rsid w:val="00125064"/>
    <w:rsid w:val="001261BE"/>
    <w:rsid w:val="001271FF"/>
    <w:rsid w:val="001275F5"/>
    <w:rsid w:val="0013031E"/>
    <w:rsid w:val="00130F6E"/>
    <w:rsid w:val="0013245B"/>
    <w:rsid w:val="00133532"/>
    <w:rsid w:val="00136D42"/>
    <w:rsid w:val="00140628"/>
    <w:rsid w:val="00141159"/>
    <w:rsid w:val="00142079"/>
    <w:rsid w:val="00144788"/>
    <w:rsid w:val="00144B0D"/>
    <w:rsid w:val="00145377"/>
    <w:rsid w:val="001510DB"/>
    <w:rsid w:val="001573B0"/>
    <w:rsid w:val="0015757F"/>
    <w:rsid w:val="00157EBD"/>
    <w:rsid w:val="00161567"/>
    <w:rsid w:val="00170E3B"/>
    <w:rsid w:val="001719DF"/>
    <w:rsid w:val="00173197"/>
    <w:rsid w:val="0017417D"/>
    <w:rsid w:val="00175BDB"/>
    <w:rsid w:val="001766CE"/>
    <w:rsid w:val="00180570"/>
    <w:rsid w:val="00180CE1"/>
    <w:rsid w:val="00183A5A"/>
    <w:rsid w:val="00186241"/>
    <w:rsid w:val="001865D7"/>
    <w:rsid w:val="00193521"/>
    <w:rsid w:val="0019435D"/>
    <w:rsid w:val="00195511"/>
    <w:rsid w:val="00196350"/>
    <w:rsid w:val="001A3061"/>
    <w:rsid w:val="001A73DF"/>
    <w:rsid w:val="001B32D8"/>
    <w:rsid w:val="001B74B6"/>
    <w:rsid w:val="001B75F9"/>
    <w:rsid w:val="001C1DB1"/>
    <w:rsid w:val="001C2082"/>
    <w:rsid w:val="001C493A"/>
    <w:rsid w:val="001C4D52"/>
    <w:rsid w:val="001C6B60"/>
    <w:rsid w:val="001D006E"/>
    <w:rsid w:val="001D02B0"/>
    <w:rsid w:val="001D0C88"/>
    <w:rsid w:val="001D169D"/>
    <w:rsid w:val="001D7F26"/>
    <w:rsid w:val="001E0148"/>
    <w:rsid w:val="001E35BA"/>
    <w:rsid w:val="001E4625"/>
    <w:rsid w:val="001E54C3"/>
    <w:rsid w:val="001E5C55"/>
    <w:rsid w:val="001E73DD"/>
    <w:rsid w:val="001F0CAF"/>
    <w:rsid w:val="001F157D"/>
    <w:rsid w:val="001F18AF"/>
    <w:rsid w:val="001F49BA"/>
    <w:rsid w:val="001F5A67"/>
    <w:rsid w:val="001F5AD1"/>
    <w:rsid w:val="001F6A59"/>
    <w:rsid w:val="00200BD9"/>
    <w:rsid w:val="0020185D"/>
    <w:rsid w:val="002039B3"/>
    <w:rsid w:val="00204056"/>
    <w:rsid w:val="0020430E"/>
    <w:rsid w:val="002052D9"/>
    <w:rsid w:val="00205CBE"/>
    <w:rsid w:val="002068D5"/>
    <w:rsid w:val="00207321"/>
    <w:rsid w:val="002078AC"/>
    <w:rsid w:val="002104E1"/>
    <w:rsid w:val="00211A9F"/>
    <w:rsid w:val="00213C33"/>
    <w:rsid w:val="002146BA"/>
    <w:rsid w:val="002217D6"/>
    <w:rsid w:val="00221E7D"/>
    <w:rsid w:val="00222848"/>
    <w:rsid w:val="0022498C"/>
    <w:rsid w:val="0022771F"/>
    <w:rsid w:val="00227866"/>
    <w:rsid w:val="00227957"/>
    <w:rsid w:val="00227D3A"/>
    <w:rsid w:val="00230C2E"/>
    <w:rsid w:val="00232A7D"/>
    <w:rsid w:val="002333CD"/>
    <w:rsid w:val="00233978"/>
    <w:rsid w:val="00237BC1"/>
    <w:rsid w:val="00240A7B"/>
    <w:rsid w:val="0024202A"/>
    <w:rsid w:val="00242740"/>
    <w:rsid w:val="00242D9B"/>
    <w:rsid w:val="002533A0"/>
    <w:rsid w:val="0025554B"/>
    <w:rsid w:val="00262D45"/>
    <w:rsid w:val="002651ED"/>
    <w:rsid w:val="0026588B"/>
    <w:rsid w:val="00265BBF"/>
    <w:rsid w:val="00266415"/>
    <w:rsid w:val="002664BD"/>
    <w:rsid w:val="00272008"/>
    <w:rsid w:val="00273DF7"/>
    <w:rsid w:val="00274559"/>
    <w:rsid w:val="002817FF"/>
    <w:rsid w:val="002835CC"/>
    <w:rsid w:val="002846E9"/>
    <w:rsid w:val="00285B81"/>
    <w:rsid w:val="00286487"/>
    <w:rsid w:val="0028797A"/>
    <w:rsid w:val="00287AA0"/>
    <w:rsid w:val="00293DB3"/>
    <w:rsid w:val="00295C79"/>
    <w:rsid w:val="002969D8"/>
    <w:rsid w:val="002A1C51"/>
    <w:rsid w:val="002A6669"/>
    <w:rsid w:val="002B13A9"/>
    <w:rsid w:val="002B1FDA"/>
    <w:rsid w:val="002B5725"/>
    <w:rsid w:val="002B6AAE"/>
    <w:rsid w:val="002C462F"/>
    <w:rsid w:val="002C6293"/>
    <w:rsid w:val="002D0995"/>
    <w:rsid w:val="002D1675"/>
    <w:rsid w:val="002D325B"/>
    <w:rsid w:val="002E1A05"/>
    <w:rsid w:val="002E2660"/>
    <w:rsid w:val="002E3ADD"/>
    <w:rsid w:val="002E403F"/>
    <w:rsid w:val="002F022E"/>
    <w:rsid w:val="002F1E74"/>
    <w:rsid w:val="002F3433"/>
    <w:rsid w:val="002F3BA7"/>
    <w:rsid w:val="002F6E46"/>
    <w:rsid w:val="00302145"/>
    <w:rsid w:val="00302E21"/>
    <w:rsid w:val="00304903"/>
    <w:rsid w:val="003059EB"/>
    <w:rsid w:val="0030731B"/>
    <w:rsid w:val="00307E30"/>
    <w:rsid w:val="00313A39"/>
    <w:rsid w:val="00316999"/>
    <w:rsid w:val="003170CF"/>
    <w:rsid w:val="003211B4"/>
    <w:rsid w:val="00322424"/>
    <w:rsid w:val="00323747"/>
    <w:rsid w:val="0032564E"/>
    <w:rsid w:val="00326A5A"/>
    <w:rsid w:val="003318CF"/>
    <w:rsid w:val="0033585E"/>
    <w:rsid w:val="00337BB0"/>
    <w:rsid w:val="00342399"/>
    <w:rsid w:val="00342EF1"/>
    <w:rsid w:val="00343198"/>
    <w:rsid w:val="003438B3"/>
    <w:rsid w:val="00343980"/>
    <w:rsid w:val="00343F93"/>
    <w:rsid w:val="00344461"/>
    <w:rsid w:val="00347E92"/>
    <w:rsid w:val="00350CC5"/>
    <w:rsid w:val="00352BE5"/>
    <w:rsid w:val="00352FED"/>
    <w:rsid w:val="00353B0D"/>
    <w:rsid w:val="00355447"/>
    <w:rsid w:val="0035685C"/>
    <w:rsid w:val="00356AAA"/>
    <w:rsid w:val="0036083E"/>
    <w:rsid w:val="00360D2A"/>
    <w:rsid w:val="00361B11"/>
    <w:rsid w:val="0036256A"/>
    <w:rsid w:val="00365CC8"/>
    <w:rsid w:val="00365EA5"/>
    <w:rsid w:val="00366293"/>
    <w:rsid w:val="003715CD"/>
    <w:rsid w:val="00372339"/>
    <w:rsid w:val="003733FF"/>
    <w:rsid w:val="00373844"/>
    <w:rsid w:val="00374F8F"/>
    <w:rsid w:val="003819EC"/>
    <w:rsid w:val="00383618"/>
    <w:rsid w:val="003865F5"/>
    <w:rsid w:val="0038762D"/>
    <w:rsid w:val="00387AC8"/>
    <w:rsid w:val="00390FD1"/>
    <w:rsid w:val="00391A55"/>
    <w:rsid w:val="00392554"/>
    <w:rsid w:val="00392C3C"/>
    <w:rsid w:val="003949F4"/>
    <w:rsid w:val="003959FF"/>
    <w:rsid w:val="003A0EB2"/>
    <w:rsid w:val="003A2BD6"/>
    <w:rsid w:val="003A6135"/>
    <w:rsid w:val="003A65DD"/>
    <w:rsid w:val="003A6D11"/>
    <w:rsid w:val="003A7AC7"/>
    <w:rsid w:val="003B082C"/>
    <w:rsid w:val="003B0C40"/>
    <w:rsid w:val="003B17B0"/>
    <w:rsid w:val="003B1B41"/>
    <w:rsid w:val="003B5799"/>
    <w:rsid w:val="003B66B7"/>
    <w:rsid w:val="003B709A"/>
    <w:rsid w:val="003C230C"/>
    <w:rsid w:val="003C7A54"/>
    <w:rsid w:val="003D1D92"/>
    <w:rsid w:val="003D219D"/>
    <w:rsid w:val="003D287B"/>
    <w:rsid w:val="003D2D45"/>
    <w:rsid w:val="003D5BCA"/>
    <w:rsid w:val="003D650B"/>
    <w:rsid w:val="003E0EB0"/>
    <w:rsid w:val="003E28C2"/>
    <w:rsid w:val="003E7202"/>
    <w:rsid w:val="003E73E4"/>
    <w:rsid w:val="003F00FD"/>
    <w:rsid w:val="003F0AE2"/>
    <w:rsid w:val="003F1C37"/>
    <w:rsid w:val="003F3D67"/>
    <w:rsid w:val="003F4308"/>
    <w:rsid w:val="003F5530"/>
    <w:rsid w:val="00400A55"/>
    <w:rsid w:val="00406840"/>
    <w:rsid w:val="00407B10"/>
    <w:rsid w:val="004110B9"/>
    <w:rsid w:val="00412230"/>
    <w:rsid w:val="004211EB"/>
    <w:rsid w:val="004217D5"/>
    <w:rsid w:val="00421903"/>
    <w:rsid w:val="00423D70"/>
    <w:rsid w:val="0042429B"/>
    <w:rsid w:val="00427496"/>
    <w:rsid w:val="00431C94"/>
    <w:rsid w:val="00432D10"/>
    <w:rsid w:val="00433726"/>
    <w:rsid w:val="004346F6"/>
    <w:rsid w:val="00435CC1"/>
    <w:rsid w:val="00437F33"/>
    <w:rsid w:val="00443E43"/>
    <w:rsid w:val="00443F8B"/>
    <w:rsid w:val="004527E0"/>
    <w:rsid w:val="004552B2"/>
    <w:rsid w:val="004560DF"/>
    <w:rsid w:val="004643EA"/>
    <w:rsid w:val="00465798"/>
    <w:rsid w:val="004675BE"/>
    <w:rsid w:val="00470BC5"/>
    <w:rsid w:val="004733DF"/>
    <w:rsid w:val="004734DF"/>
    <w:rsid w:val="0047591C"/>
    <w:rsid w:val="00476B60"/>
    <w:rsid w:val="0047737E"/>
    <w:rsid w:val="00477B7D"/>
    <w:rsid w:val="00477F55"/>
    <w:rsid w:val="004845A3"/>
    <w:rsid w:val="00484B7B"/>
    <w:rsid w:val="00486A26"/>
    <w:rsid w:val="004873F3"/>
    <w:rsid w:val="004915EA"/>
    <w:rsid w:val="00491611"/>
    <w:rsid w:val="00493CCE"/>
    <w:rsid w:val="004957AD"/>
    <w:rsid w:val="00495D1B"/>
    <w:rsid w:val="004A2966"/>
    <w:rsid w:val="004A3AE3"/>
    <w:rsid w:val="004A5C77"/>
    <w:rsid w:val="004A5F2D"/>
    <w:rsid w:val="004B2AA7"/>
    <w:rsid w:val="004B46A3"/>
    <w:rsid w:val="004B4E67"/>
    <w:rsid w:val="004B5489"/>
    <w:rsid w:val="004B6B0A"/>
    <w:rsid w:val="004C07E3"/>
    <w:rsid w:val="004C391E"/>
    <w:rsid w:val="004C4C51"/>
    <w:rsid w:val="004C505D"/>
    <w:rsid w:val="004C56B7"/>
    <w:rsid w:val="004D070D"/>
    <w:rsid w:val="004D383C"/>
    <w:rsid w:val="004D62B0"/>
    <w:rsid w:val="004D74E1"/>
    <w:rsid w:val="004D7D01"/>
    <w:rsid w:val="004E07B2"/>
    <w:rsid w:val="004E1547"/>
    <w:rsid w:val="004E18E5"/>
    <w:rsid w:val="004E1B26"/>
    <w:rsid w:val="004E1B64"/>
    <w:rsid w:val="004E3344"/>
    <w:rsid w:val="004E3866"/>
    <w:rsid w:val="004E38A9"/>
    <w:rsid w:val="004E54B5"/>
    <w:rsid w:val="004E56BF"/>
    <w:rsid w:val="004E5AFE"/>
    <w:rsid w:val="004F1BD6"/>
    <w:rsid w:val="004F204A"/>
    <w:rsid w:val="004F2BF9"/>
    <w:rsid w:val="004F3052"/>
    <w:rsid w:val="004F37D1"/>
    <w:rsid w:val="004F5573"/>
    <w:rsid w:val="00500C19"/>
    <w:rsid w:val="00500EAF"/>
    <w:rsid w:val="00502A82"/>
    <w:rsid w:val="00504766"/>
    <w:rsid w:val="005054B1"/>
    <w:rsid w:val="00505A50"/>
    <w:rsid w:val="00506D4D"/>
    <w:rsid w:val="00510C6D"/>
    <w:rsid w:val="00512D96"/>
    <w:rsid w:val="005165C6"/>
    <w:rsid w:val="00516BEB"/>
    <w:rsid w:val="005221DA"/>
    <w:rsid w:val="0052368F"/>
    <w:rsid w:val="0052693D"/>
    <w:rsid w:val="00530AB7"/>
    <w:rsid w:val="00535D95"/>
    <w:rsid w:val="00540D15"/>
    <w:rsid w:val="00542203"/>
    <w:rsid w:val="005438E1"/>
    <w:rsid w:val="005447FF"/>
    <w:rsid w:val="00546A35"/>
    <w:rsid w:val="00555E4D"/>
    <w:rsid w:val="00556C5D"/>
    <w:rsid w:val="00561363"/>
    <w:rsid w:val="005646E4"/>
    <w:rsid w:val="00564E0A"/>
    <w:rsid w:val="00565989"/>
    <w:rsid w:val="00570373"/>
    <w:rsid w:val="005705A0"/>
    <w:rsid w:val="00570F1F"/>
    <w:rsid w:val="00575304"/>
    <w:rsid w:val="00575816"/>
    <w:rsid w:val="005764C1"/>
    <w:rsid w:val="00576F0E"/>
    <w:rsid w:val="00581F90"/>
    <w:rsid w:val="00584BCE"/>
    <w:rsid w:val="005866F5"/>
    <w:rsid w:val="005869DF"/>
    <w:rsid w:val="0058727B"/>
    <w:rsid w:val="005906B6"/>
    <w:rsid w:val="00590DFA"/>
    <w:rsid w:val="00593EEE"/>
    <w:rsid w:val="00594CD9"/>
    <w:rsid w:val="00596D7B"/>
    <w:rsid w:val="00596FA7"/>
    <w:rsid w:val="005978CA"/>
    <w:rsid w:val="005A0814"/>
    <w:rsid w:val="005A20AF"/>
    <w:rsid w:val="005A436F"/>
    <w:rsid w:val="005A43B6"/>
    <w:rsid w:val="005B0B9A"/>
    <w:rsid w:val="005B3992"/>
    <w:rsid w:val="005B4573"/>
    <w:rsid w:val="005B6B86"/>
    <w:rsid w:val="005C1590"/>
    <w:rsid w:val="005C1B99"/>
    <w:rsid w:val="005C223F"/>
    <w:rsid w:val="005C35CC"/>
    <w:rsid w:val="005C406B"/>
    <w:rsid w:val="005C556E"/>
    <w:rsid w:val="005C609A"/>
    <w:rsid w:val="005C7CEC"/>
    <w:rsid w:val="005D06A0"/>
    <w:rsid w:val="005D2425"/>
    <w:rsid w:val="005D2B2C"/>
    <w:rsid w:val="005E0E77"/>
    <w:rsid w:val="005E134F"/>
    <w:rsid w:val="005E482B"/>
    <w:rsid w:val="005E6A49"/>
    <w:rsid w:val="005E6D33"/>
    <w:rsid w:val="005E7265"/>
    <w:rsid w:val="005F0C27"/>
    <w:rsid w:val="005F0C3A"/>
    <w:rsid w:val="005F612D"/>
    <w:rsid w:val="005F76B2"/>
    <w:rsid w:val="005F794E"/>
    <w:rsid w:val="005F7CFB"/>
    <w:rsid w:val="00600B7C"/>
    <w:rsid w:val="006011B3"/>
    <w:rsid w:val="006011EB"/>
    <w:rsid w:val="0060167B"/>
    <w:rsid w:val="006039B5"/>
    <w:rsid w:val="00603BCF"/>
    <w:rsid w:val="006047CA"/>
    <w:rsid w:val="00604D90"/>
    <w:rsid w:val="00605B84"/>
    <w:rsid w:val="0060616C"/>
    <w:rsid w:val="00615524"/>
    <w:rsid w:val="00615B32"/>
    <w:rsid w:val="00620715"/>
    <w:rsid w:val="00620C64"/>
    <w:rsid w:val="00621CBB"/>
    <w:rsid w:val="00622395"/>
    <w:rsid w:val="0062350E"/>
    <w:rsid w:val="006257AB"/>
    <w:rsid w:val="00625B8E"/>
    <w:rsid w:val="00626FA1"/>
    <w:rsid w:val="00632415"/>
    <w:rsid w:val="006327F3"/>
    <w:rsid w:val="00636A2C"/>
    <w:rsid w:val="0064072F"/>
    <w:rsid w:val="00640FDD"/>
    <w:rsid w:val="00641E85"/>
    <w:rsid w:val="00642EC2"/>
    <w:rsid w:val="00646A69"/>
    <w:rsid w:val="00646D0F"/>
    <w:rsid w:val="00647838"/>
    <w:rsid w:val="00647CE7"/>
    <w:rsid w:val="00651AF5"/>
    <w:rsid w:val="006520F4"/>
    <w:rsid w:val="0065211A"/>
    <w:rsid w:val="00654146"/>
    <w:rsid w:val="00657ECC"/>
    <w:rsid w:val="006600E6"/>
    <w:rsid w:val="00662299"/>
    <w:rsid w:val="0066434E"/>
    <w:rsid w:val="006643A2"/>
    <w:rsid w:val="0066661C"/>
    <w:rsid w:val="006666C2"/>
    <w:rsid w:val="00670836"/>
    <w:rsid w:val="006729CB"/>
    <w:rsid w:val="006732CD"/>
    <w:rsid w:val="006761B0"/>
    <w:rsid w:val="006808FF"/>
    <w:rsid w:val="006871E4"/>
    <w:rsid w:val="00690374"/>
    <w:rsid w:val="00690405"/>
    <w:rsid w:val="0069087A"/>
    <w:rsid w:val="006942D8"/>
    <w:rsid w:val="00697578"/>
    <w:rsid w:val="00697D87"/>
    <w:rsid w:val="006A024A"/>
    <w:rsid w:val="006A1620"/>
    <w:rsid w:val="006A373B"/>
    <w:rsid w:val="006A61DC"/>
    <w:rsid w:val="006B0A8B"/>
    <w:rsid w:val="006B16B7"/>
    <w:rsid w:val="006B1B67"/>
    <w:rsid w:val="006B444C"/>
    <w:rsid w:val="006B4BEF"/>
    <w:rsid w:val="006B670A"/>
    <w:rsid w:val="006C0A37"/>
    <w:rsid w:val="006C1BDC"/>
    <w:rsid w:val="006C26B0"/>
    <w:rsid w:val="006C470D"/>
    <w:rsid w:val="006C6041"/>
    <w:rsid w:val="006C6FBB"/>
    <w:rsid w:val="006D0C2B"/>
    <w:rsid w:val="006D17E8"/>
    <w:rsid w:val="006D2DD5"/>
    <w:rsid w:val="006D75CF"/>
    <w:rsid w:val="006E3F32"/>
    <w:rsid w:val="006E41C8"/>
    <w:rsid w:val="006E423A"/>
    <w:rsid w:val="006E6BD9"/>
    <w:rsid w:val="006E7AE0"/>
    <w:rsid w:val="006F0500"/>
    <w:rsid w:val="006F0C12"/>
    <w:rsid w:val="006F23A8"/>
    <w:rsid w:val="006F3456"/>
    <w:rsid w:val="006F351A"/>
    <w:rsid w:val="006F357D"/>
    <w:rsid w:val="006F52D3"/>
    <w:rsid w:val="00701287"/>
    <w:rsid w:val="00701FD5"/>
    <w:rsid w:val="00703DB1"/>
    <w:rsid w:val="007052AA"/>
    <w:rsid w:val="00705F0B"/>
    <w:rsid w:val="00707BC3"/>
    <w:rsid w:val="0071075D"/>
    <w:rsid w:val="00710C21"/>
    <w:rsid w:val="007136A8"/>
    <w:rsid w:val="00713B5E"/>
    <w:rsid w:val="007144D6"/>
    <w:rsid w:val="00715CA0"/>
    <w:rsid w:val="00720058"/>
    <w:rsid w:val="007201CC"/>
    <w:rsid w:val="00721491"/>
    <w:rsid w:val="00721653"/>
    <w:rsid w:val="00724124"/>
    <w:rsid w:val="007268FD"/>
    <w:rsid w:val="007320CA"/>
    <w:rsid w:val="00733543"/>
    <w:rsid w:val="00733592"/>
    <w:rsid w:val="00741848"/>
    <w:rsid w:val="00741BA5"/>
    <w:rsid w:val="00741EC6"/>
    <w:rsid w:val="007437BE"/>
    <w:rsid w:val="00743862"/>
    <w:rsid w:val="00743E6F"/>
    <w:rsid w:val="00745243"/>
    <w:rsid w:val="00747D4D"/>
    <w:rsid w:val="00756BA8"/>
    <w:rsid w:val="0075710E"/>
    <w:rsid w:val="00761537"/>
    <w:rsid w:val="007634D6"/>
    <w:rsid w:val="00763E1C"/>
    <w:rsid w:val="00764986"/>
    <w:rsid w:val="00765267"/>
    <w:rsid w:val="0076566D"/>
    <w:rsid w:val="0077000C"/>
    <w:rsid w:val="0077482B"/>
    <w:rsid w:val="007756F2"/>
    <w:rsid w:val="00775F42"/>
    <w:rsid w:val="0077691A"/>
    <w:rsid w:val="00780A7B"/>
    <w:rsid w:val="00780BFC"/>
    <w:rsid w:val="00781191"/>
    <w:rsid w:val="00781E63"/>
    <w:rsid w:val="0078595D"/>
    <w:rsid w:val="00787281"/>
    <w:rsid w:val="00790930"/>
    <w:rsid w:val="00793390"/>
    <w:rsid w:val="00793AE2"/>
    <w:rsid w:val="007948B7"/>
    <w:rsid w:val="007952E0"/>
    <w:rsid w:val="007959D1"/>
    <w:rsid w:val="007961AD"/>
    <w:rsid w:val="007A173B"/>
    <w:rsid w:val="007A322B"/>
    <w:rsid w:val="007A7718"/>
    <w:rsid w:val="007B02E2"/>
    <w:rsid w:val="007B0472"/>
    <w:rsid w:val="007B5265"/>
    <w:rsid w:val="007B55AC"/>
    <w:rsid w:val="007B61F3"/>
    <w:rsid w:val="007B76EF"/>
    <w:rsid w:val="007C0681"/>
    <w:rsid w:val="007C18EC"/>
    <w:rsid w:val="007C62DA"/>
    <w:rsid w:val="007C79D5"/>
    <w:rsid w:val="007D07D8"/>
    <w:rsid w:val="007D0872"/>
    <w:rsid w:val="007D25E4"/>
    <w:rsid w:val="007D29A4"/>
    <w:rsid w:val="007D46FA"/>
    <w:rsid w:val="007D4A8D"/>
    <w:rsid w:val="007D5C0E"/>
    <w:rsid w:val="007E1A38"/>
    <w:rsid w:val="007E1AF4"/>
    <w:rsid w:val="007E2C28"/>
    <w:rsid w:val="007F02DC"/>
    <w:rsid w:val="007F2972"/>
    <w:rsid w:val="007F331D"/>
    <w:rsid w:val="007F5366"/>
    <w:rsid w:val="007F5EA3"/>
    <w:rsid w:val="007F6EDF"/>
    <w:rsid w:val="008025E8"/>
    <w:rsid w:val="00803A8D"/>
    <w:rsid w:val="0080577A"/>
    <w:rsid w:val="00805E27"/>
    <w:rsid w:val="00810328"/>
    <w:rsid w:val="008125E1"/>
    <w:rsid w:val="00813990"/>
    <w:rsid w:val="00814D85"/>
    <w:rsid w:val="00814F6E"/>
    <w:rsid w:val="008156A2"/>
    <w:rsid w:val="00815E02"/>
    <w:rsid w:val="008161E9"/>
    <w:rsid w:val="00820E33"/>
    <w:rsid w:val="00824AC4"/>
    <w:rsid w:val="00826327"/>
    <w:rsid w:val="00826D59"/>
    <w:rsid w:val="008330FF"/>
    <w:rsid w:val="00836248"/>
    <w:rsid w:val="008373D2"/>
    <w:rsid w:val="00840571"/>
    <w:rsid w:val="00842466"/>
    <w:rsid w:val="00847034"/>
    <w:rsid w:val="00847189"/>
    <w:rsid w:val="00851C79"/>
    <w:rsid w:val="00851EBB"/>
    <w:rsid w:val="008561F9"/>
    <w:rsid w:val="0085767C"/>
    <w:rsid w:val="00860BED"/>
    <w:rsid w:val="00870BCE"/>
    <w:rsid w:val="00871124"/>
    <w:rsid w:val="00872FAD"/>
    <w:rsid w:val="00873F20"/>
    <w:rsid w:val="0087551A"/>
    <w:rsid w:val="00880389"/>
    <w:rsid w:val="00880FD9"/>
    <w:rsid w:val="00881153"/>
    <w:rsid w:val="008811F2"/>
    <w:rsid w:val="0088203C"/>
    <w:rsid w:val="00883DFC"/>
    <w:rsid w:val="008847C8"/>
    <w:rsid w:val="00886C9C"/>
    <w:rsid w:val="00886E0E"/>
    <w:rsid w:val="008915E3"/>
    <w:rsid w:val="00892017"/>
    <w:rsid w:val="008921C5"/>
    <w:rsid w:val="008946A4"/>
    <w:rsid w:val="008946F3"/>
    <w:rsid w:val="00895141"/>
    <w:rsid w:val="0089532D"/>
    <w:rsid w:val="0089541D"/>
    <w:rsid w:val="008A359A"/>
    <w:rsid w:val="008A3D0F"/>
    <w:rsid w:val="008B08D4"/>
    <w:rsid w:val="008B37C0"/>
    <w:rsid w:val="008B4B77"/>
    <w:rsid w:val="008B6249"/>
    <w:rsid w:val="008B70F5"/>
    <w:rsid w:val="008B78BF"/>
    <w:rsid w:val="008C5222"/>
    <w:rsid w:val="008C5711"/>
    <w:rsid w:val="008C7797"/>
    <w:rsid w:val="008D20F6"/>
    <w:rsid w:val="008D2BA3"/>
    <w:rsid w:val="008D728E"/>
    <w:rsid w:val="008E0697"/>
    <w:rsid w:val="008E1893"/>
    <w:rsid w:val="008E2367"/>
    <w:rsid w:val="008E4753"/>
    <w:rsid w:val="008E79D4"/>
    <w:rsid w:val="008F2E6A"/>
    <w:rsid w:val="008F3E40"/>
    <w:rsid w:val="008F73FF"/>
    <w:rsid w:val="008F7844"/>
    <w:rsid w:val="009009E9"/>
    <w:rsid w:val="00900A65"/>
    <w:rsid w:val="0090107B"/>
    <w:rsid w:val="00901573"/>
    <w:rsid w:val="009018D9"/>
    <w:rsid w:val="009047E6"/>
    <w:rsid w:val="00906A9F"/>
    <w:rsid w:val="0090700C"/>
    <w:rsid w:val="009079C7"/>
    <w:rsid w:val="00912DA1"/>
    <w:rsid w:val="009131F2"/>
    <w:rsid w:val="00914267"/>
    <w:rsid w:val="0091528C"/>
    <w:rsid w:val="0092093A"/>
    <w:rsid w:val="00925935"/>
    <w:rsid w:val="00925C2C"/>
    <w:rsid w:val="009305D1"/>
    <w:rsid w:val="00930DD4"/>
    <w:rsid w:val="00937AED"/>
    <w:rsid w:val="0094161E"/>
    <w:rsid w:val="00945D8D"/>
    <w:rsid w:val="00947838"/>
    <w:rsid w:val="00947E1A"/>
    <w:rsid w:val="0095121C"/>
    <w:rsid w:val="00952815"/>
    <w:rsid w:val="00952C2F"/>
    <w:rsid w:val="00952F65"/>
    <w:rsid w:val="009569E6"/>
    <w:rsid w:val="00956F84"/>
    <w:rsid w:val="00957179"/>
    <w:rsid w:val="00962819"/>
    <w:rsid w:val="00964A4E"/>
    <w:rsid w:val="009668BF"/>
    <w:rsid w:val="00973BC7"/>
    <w:rsid w:val="0097498A"/>
    <w:rsid w:val="0097522D"/>
    <w:rsid w:val="00975C3A"/>
    <w:rsid w:val="00980F72"/>
    <w:rsid w:val="00981D04"/>
    <w:rsid w:val="00985490"/>
    <w:rsid w:val="00986407"/>
    <w:rsid w:val="0098703E"/>
    <w:rsid w:val="009917CB"/>
    <w:rsid w:val="00991E30"/>
    <w:rsid w:val="00992A34"/>
    <w:rsid w:val="00993C87"/>
    <w:rsid w:val="00993CA7"/>
    <w:rsid w:val="0099697B"/>
    <w:rsid w:val="00996BDD"/>
    <w:rsid w:val="009A3EA2"/>
    <w:rsid w:val="009A50D6"/>
    <w:rsid w:val="009B0622"/>
    <w:rsid w:val="009B0829"/>
    <w:rsid w:val="009B38B6"/>
    <w:rsid w:val="009B4AB0"/>
    <w:rsid w:val="009B6CF9"/>
    <w:rsid w:val="009B7310"/>
    <w:rsid w:val="009C1591"/>
    <w:rsid w:val="009C1B09"/>
    <w:rsid w:val="009C3AE1"/>
    <w:rsid w:val="009C4BB0"/>
    <w:rsid w:val="009C4F13"/>
    <w:rsid w:val="009C67DF"/>
    <w:rsid w:val="009D2D32"/>
    <w:rsid w:val="009D4127"/>
    <w:rsid w:val="009D508E"/>
    <w:rsid w:val="009E3DDB"/>
    <w:rsid w:val="009E57EF"/>
    <w:rsid w:val="009F140B"/>
    <w:rsid w:val="009F304E"/>
    <w:rsid w:val="009F50B9"/>
    <w:rsid w:val="00A04EF8"/>
    <w:rsid w:val="00A14A85"/>
    <w:rsid w:val="00A168C2"/>
    <w:rsid w:val="00A2546F"/>
    <w:rsid w:val="00A25ED9"/>
    <w:rsid w:val="00A272F5"/>
    <w:rsid w:val="00A278F2"/>
    <w:rsid w:val="00A3299F"/>
    <w:rsid w:val="00A3387D"/>
    <w:rsid w:val="00A34151"/>
    <w:rsid w:val="00A3478B"/>
    <w:rsid w:val="00A35F7A"/>
    <w:rsid w:val="00A3627F"/>
    <w:rsid w:val="00A377A9"/>
    <w:rsid w:val="00A40DA3"/>
    <w:rsid w:val="00A42BC8"/>
    <w:rsid w:val="00A44BC9"/>
    <w:rsid w:val="00A45993"/>
    <w:rsid w:val="00A46CBF"/>
    <w:rsid w:val="00A5249B"/>
    <w:rsid w:val="00A5418C"/>
    <w:rsid w:val="00A57D48"/>
    <w:rsid w:val="00A57D6B"/>
    <w:rsid w:val="00A6016A"/>
    <w:rsid w:val="00A60EBB"/>
    <w:rsid w:val="00A62969"/>
    <w:rsid w:val="00A65925"/>
    <w:rsid w:val="00A661EC"/>
    <w:rsid w:val="00A6797B"/>
    <w:rsid w:val="00A67D60"/>
    <w:rsid w:val="00A74185"/>
    <w:rsid w:val="00A741F3"/>
    <w:rsid w:val="00A74E07"/>
    <w:rsid w:val="00A7512F"/>
    <w:rsid w:val="00A75C04"/>
    <w:rsid w:val="00A764BF"/>
    <w:rsid w:val="00A76A21"/>
    <w:rsid w:val="00A80C88"/>
    <w:rsid w:val="00A81595"/>
    <w:rsid w:val="00A8236B"/>
    <w:rsid w:val="00A82EEF"/>
    <w:rsid w:val="00A855D4"/>
    <w:rsid w:val="00A8792B"/>
    <w:rsid w:val="00A9213A"/>
    <w:rsid w:val="00A94F67"/>
    <w:rsid w:val="00A95047"/>
    <w:rsid w:val="00A95097"/>
    <w:rsid w:val="00A97BC1"/>
    <w:rsid w:val="00AA0B62"/>
    <w:rsid w:val="00AA131E"/>
    <w:rsid w:val="00AA31F3"/>
    <w:rsid w:val="00AA47C6"/>
    <w:rsid w:val="00AA4E75"/>
    <w:rsid w:val="00AA75E5"/>
    <w:rsid w:val="00AB338B"/>
    <w:rsid w:val="00AB5292"/>
    <w:rsid w:val="00AC1AAC"/>
    <w:rsid w:val="00AC6F3C"/>
    <w:rsid w:val="00AD39FC"/>
    <w:rsid w:val="00AD3DB5"/>
    <w:rsid w:val="00AD42A0"/>
    <w:rsid w:val="00AD665F"/>
    <w:rsid w:val="00AD7AD2"/>
    <w:rsid w:val="00AE0374"/>
    <w:rsid w:val="00AE76F4"/>
    <w:rsid w:val="00AE77F2"/>
    <w:rsid w:val="00AF0F55"/>
    <w:rsid w:val="00AF3812"/>
    <w:rsid w:val="00AF3962"/>
    <w:rsid w:val="00AF4B70"/>
    <w:rsid w:val="00AF567B"/>
    <w:rsid w:val="00AF5828"/>
    <w:rsid w:val="00AF5C97"/>
    <w:rsid w:val="00B00764"/>
    <w:rsid w:val="00B01FF3"/>
    <w:rsid w:val="00B02012"/>
    <w:rsid w:val="00B04433"/>
    <w:rsid w:val="00B06325"/>
    <w:rsid w:val="00B06AA2"/>
    <w:rsid w:val="00B106AC"/>
    <w:rsid w:val="00B128D8"/>
    <w:rsid w:val="00B134AE"/>
    <w:rsid w:val="00B164D0"/>
    <w:rsid w:val="00B22715"/>
    <w:rsid w:val="00B31940"/>
    <w:rsid w:val="00B34028"/>
    <w:rsid w:val="00B34178"/>
    <w:rsid w:val="00B34536"/>
    <w:rsid w:val="00B35353"/>
    <w:rsid w:val="00B36B29"/>
    <w:rsid w:val="00B3718E"/>
    <w:rsid w:val="00B404AE"/>
    <w:rsid w:val="00B42384"/>
    <w:rsid w:val="00B42E34"/>
    <w:rsid w:val="00B43394"/>
    <w:rsid w:val="00B438F3"/>
    <w:rsid w:val="00B47610"/>
    <w:rsid w:val="00B551F5"/>
    <w:rsid w:val="00B555F1"/>
    <w:rsid w:val="00B55DF2"/>
    <w:rsid w:val="00B57855"/>
    <w:rsid w:val="00B62B48"/>
    <w:rsid w:val="00B6457E"/>
    <w:rsid w:val="00B6710A"/>
    <w:rsid w:val="00B70DCF"/>
    <w:rsid w:val="00B71411"/>
    <w:rsid w:val="00B771A0"/>
    <w:rsid w:val="00B77386"/>
    <w:rsid w:val="00B82135"/>
    <w:rsid w:val="00B8266F"/>
    <w:rsid w:val="00B829B6"/>
    <w:rsid w:val="00B859AC"/>
    <w:rsid w:val="00B86596"/>
    <w:rsid w:val="00B90D98"/>
    <w:rsid w:val="00B94702"/>
    <w:rsid w:val="00B94E8D"/>
    <w:rsid w:val="00B96891"/>
    <w:rsid w:val="00BA06DC"/>
    <w:rsid w:val="00BA18E4"/>
    <w:rsid w:val="00BA42B0"/>
    <w:rsid w:val="00BA4723"/>
    <w:rsid w:val="00BB2A9F"/>
    <w:rsid w:val="00BB2FC8"/>
    <w:rsid w:val="00BB59DB"/>
    <w:rsid w:val="00BB6581"/>
    <w:rsid w:val="00BB695F"/>
    <w:rsid w:val="00BB767D"/>
    <w:rsid w:val="00BB7943"/>
    <w:rsid w:val="00BC29DF"/>
    <w:rsid w:val="00BC2C4E"/>
    <w:rsid w:val="00BC3AA3"/>
    <w:rsid w:val="00BC5336"/>
    <w:rsid w:val="00BD07B0"/>
    <w:rsid w:val="00BD14C1"/>
    <w:rsid w:val="00BD1877"/>
    <w:rsid w:val="00BD2324"/>
    <w:rsid w:val="00BD31EB"/>
    <w:rsid w:val="00BD6514"/>
    <w:rsid w:val="00BE3635"/>
    <w:rsid w:val="00BE3E51"/>
    <w:rsid w:val="00BE438A"/>
    <w:rsid w:val="00BF040C"/>
    <w:rsid w:val="00BF0498"/>
    <w:rsid w:val="00BF5232"/>
    <w:rsid w:val="00BF7DC4"/>
    <w:rsid w:val="00C03483"/>
    <w:rsid w:val="00C06A64"/>
    <w:rsid w:val="00C077C3"/>
    <w:rsid w:val="00C077CF"/>
    <w:rsid w:val="00C0797D"/>
    <w:rsid w:val="00C11305"/>
    <w:rsid w:val="00C11564"/>
    <w:rsid w:val="00C12369"/>
    <w:rsid w:val="00C13AAB"/>
    <w:rsid w:val="00C14A3E"/>
    <w:rsid w:val="00C15930"/>
    <w:rsid w:val="00C15A1C"/>
    <w:rsid w:val="00C15E63"/>
    <w:rsid w:val="00C15FFD"/>
    <w:rsid w:val="00C16842"/>
    <w:rsid w:val="00C170FB"/>
    <w:rsid w:val="00C20C8F"/>
    <w:rsid w:val="00C20F77"/>
    <w:rsid w:val="00C21D8A"/>
    <w:rsid w:val="00C21FD6"/>
    <w:rsid w:val="00C237CC"/>
    <w:rsid w:val="00C25AE4"/>
    <w:rsid w:val="00C26E2B"/>
    <w:rsid w:val="00C27667"/>
    <w:rsid w:val="00C31D13"/>
    <w:rsid w:val="00C33291"/>
    <w:rsid w:val="00C36E2C"/>
    <w:rsid w:val="00C5111A"/>
    <w:rsid w:val="00C529A4"/>
    <w:rsid w:val="00C53D1C"/>
    <w:rsid w:val="00C5413C"/>
    <w:rsid w:val="00C54B2C"/>
    <w:rsid w:val="00C57C8B"/>
    <w:rsid w:val="00C600A8"/>
    <w:rsid w:val="00C60A4C"/>
    <w:rsid w:val="00C60E2F"/>
    <w:rsid w:val="00C60F35"/>
    <w:rsid w:val="00C61AEE"/>
    <w:rsid w:val="00C61E54"/>
    <w:rsid w:val="00C652DA"/>
    <w:rsid w:val="00C70CAE"/>
    <w:rsid w:val="00C70E61"/>
    <w:rsid w:val="00C70F0A"/>
    <w:rsid w:val="00C72E0F"/>
    <w:rsid w:val="00C74846"/>
    <w:rsid w:val="00C75862"/>
    <w:rsid w:val="00C771B5"/>
    <w:rsid w:val="00C77733"/>
    <w:rsid w:val="00C77862"/>
    <w:rsid w:val="00C82532"/>
    <w:rsid w:val="00C83A3D"/>
    <w:rsid w:val="00C83B09"/>
    <w:rsid w:val="00C850D4"/>
    <w:rsid w:val="00C8542D"/>
    <w:rsid w:val="00C85652"/>
    <w:rsid w:val="00C87AEF"/>
    <w:rsid w:val="00C87F85"/>
    <w:rsid w:val="00C904D3"/>
    <w:rsid w:val="00C9174F"/>
    <w:rsid w:val="00C91B16"/>
    <w:rsid w:val="00C923E0"/>
    <w:rsid w:val="00C9370C"/>
    <w:rsid w:val="00C9776D"/>
    <w:rsid w:val="00CA66B8"/>
    <w:rsid w:val="00CA6A4E"/>
    <w:rsid w:val="00CB2A79"/>
    <w:rsid w:val="00CB65BF"/>
    <w:rsid w:val="00CB69CD"/>
    <w:rsid w:val="00CB7EAB"/>
    <w:rsid w:val="00CC174F"/>
    <w:rsid w:val="00CC66A6"/>
    <w:rsid w:val="00CD1169"/>
    <w:rsid w:val="00CD1426"/>
    <w:rsid w:val="00CD3D1D"/>
    <w:rsid w:val="00CD4390"/>
    <w:rsid w:val="00CD5B12"/>
    <w:rsid w:val="00CD5B89"/>
    <w:rsid w:val="00CE0300"/>
    <w:rsid w:val="00CE0513"/>
    <w:rsid w:val="00CE08E6"/>
    <w:rsid w:val="00CE0F4A"/>
    <w:rsid w:val="00CE16E3"/>
    <w:rsid w:val="00CE23D4"/>
    <w:rsid w:val="00CE3863"/>
    <w:rsid w:val="00CE3D0B"/>
    <w:rsid w:val="00CE5C43"/>
    <w:rsid w:val="00CE79DE"/>
    <w:rsid w:val="00CF0EC4"/>
    <w:rsid w:val="00CF26D6"/>
    <w:rsid w:val="00CF30A9"/>
    <w:rsid w:val="00CF52EB"/>
    <w:rsid w:val="00CF7AE5"/>
    <w:rsid w:val="00D01F2B"/>
    <w:rsid w:val="00D02989"/>
    <w:rsid w:val="00D06C30"/>
    <w:rsid w:val="00D11187"/>
    <w:rsid w:val="00D12845"/>
    <w:rsid w:val="00D1601B"/>
    <w:rsid w:val="00D20B79"/>
    <w:rsid w:val="00D22340"/>
    <w:rsid w:val="00D25D59"/>
    <w:rsid w:val="00D26A6E"/>
    <w:rsid w:val="00D311C7"/>
    <w:rsid w:val="00D31786"/>
    <w:rsid w:val="00D31AD2"/>
    <w:rsid w:val="00D33566"/>
    <w:rsid w:val="00D3483B"/>
    <w:rsid w:val="00D34E24"/>
    <w:rsid w:val="00D36232"/>
    <w:rsid w:val="00D3763F"/>
    <w:rsid w:val="00D40B30"/>
    <w:rsid w:val="00D40C2B"/>
    <w:rsid w:val="00D43A82"/>
    <w:rsid w:val="00D44070"/>
    <w:rsid w:val="00D44522"/>
    <w:rsid w:val="00D46CEB"/>
    <w:rsid w:val="00D5226E"/>
    <w:rsid w:val="00D52C5B"/>
    <w:rsid w:val="00D53FD0"/>
    <w:rsid w:val="00D56D89"/>
    <w:rsid w:val="00D57789"/>
    <w:rsid w:val="00D60C4D"/>
    <w:rsid w:val="00D6107C"/>
    <w:rsid w:val="00D63D4E"/>
    <w:rsid w:val="00D67173"/>
    <w:rsid w:val="00D7348D"/>
    <w:rsid w:val="00D73644"/>
    <w:rsid w:val="00D751F7"/>
    <w:rsid w:val="00D75D99"/>
    <w:rsid w:val="00D7788A"/>
    <w:rsid w:val="00D77D17"/>
    <w:rsid w:val="00D77F5B"/>
    <w:rsid w:val="00D86675"/>
    <w:rsid w:val="00D97047"/>
    <w:rsid w:val="00D974DD"/>
    <w:rsid w:val="00D97F36"/>
    <w:rsid w:val="00DA1A46"/>
    <w:rsid w:val="00DA1E80"/>
    <w:rsid w:val="00DA231A"/>
    <w:rsid w:val="00DA2641"/>
    <w:rsid w:val="00DA2C2C"/>
    <w:rsid w:val="00DA4595"/>
    <w:rsid w:val="00DA4FE0"/>
    <w:rsid w:val="00DA77CF"/>
    <w:rsid w:val="00DB05DD"/>
    <w:rsid w:val="00DB0885"/>
    <w:rsid w:val="00DB1D77"/>
    <w:rsid w:val="00DB24C0"/>
    <w:rsid w:val="00DB25DA"/>
    <w:rsid w:val="00DB3AEC"/>
    <w:rsid w:val="00DB4B2E"/>
    <w:rsid w:val="00DB5580"/>
    <w:rsid w:val="00DB5979"/>
    <w:rsid w:val="00DB5A62"/>
    <w:rsid w:val="00DB68C3"/>
    <w:rsid w:val="00DC3A1B"/>
    <w:rsid w:val="00DC5761"/>
    <w:rsid w:val="00DC69D6"/>
    <w:rsid w:val="00DC7BF8"/>
    <w:rsid w:val="00DC7DB9"/>
    <w:rsid w:val="00DD0BCE"/>
    <w:rsid w:val="00DD2550"/>
    <w:rsid w:val="00DD31D4"/>
    <w:rsid w:val="00DD49F0"/>
    <w:rsid w:val="00DD5E3A"/>
    <w:rsid w:val="00DD5F9A"/>
    <w:rsid w:val="00DE100A"/>
    <w:rsid w:val="00DE453B"/>
    <w:rsid w:val="00DE6DA3"/>
    <w:rsid w:val="00DE7089"/>
    <w:rsid w:val="00DE785A"/>
    <w:rsid w:val="00DE7ECF"/>
    <w:rsid w:val="00DF2467"/>
    <w:rsid w:val="00DF3947"/>
    <w:rsid w:val="00DF3D72"/>
    <w:rsid w:val="00DF5CCD"/>
    <w:rsid w:val="00DF6414"/>
    <w:rsid w:val="00DF7914"/>
    <w:rsid w:val="00E00C72"/>
    <w:rsid w:val="00E01772"/>
    <w:rsid w:val="00E0185D"/>
    <w:rsid w:val="00E02D62"/>
    <w:rsid w:val="00E03CA3"/>
    <w:rsid w:val="00E102FA"/>
    <w:rsid w:val="00E10ADC"/>
    <w:rsid w:val="00E14A08"/>
    <w:rsid w:val="00E17CB7"/>
    <w:rsid w:val="00E20343"/>
    <w:rsid w:val="00E22440"/>
    <w:rsid w:val="00E22B42"/>
    <w:rsid w:val="00E22B60"/>
    <w:rsid w:val="00E23686"/>
    <w:rsid w:val="00E23877"/>
    <w:rsid w:val="00E256F6"/>
    <w:rsid w:val="00E25A47"/>
    <w:rsid w:val="00E26A6E"/>
    <w:rsid w:val="00E27470"/>
    <w:rsid w:val="00E3060D"/>
    <w:rsid w:val="00E30D6C"/>
    <w:rsid w:val="00E323C1"/>
    <w:rsid w:val="00E32600"/>
    <w:rsid w:val="00E327BC"/>
    <w:rsid w:val="00E33889"/>
    <w:rsid w:val="00E340FA"/>
    <w:rsid w:val="00E3457E"/>
    <w:rsid w:val="00E34CAA"/>
    <w:rsid w:val="00E41A7E"/>
    <w:rsid w:val="00E4618D"/>
    <w:rsid w:val="00E473A3"/>
    <w:rsid w:val="00E51949"/>
    <w:rsid w:val="00E53B0D"/>
    <w:rsid w:val="00E5500B"/>
    <w:rsid w:val="00E555BA"/>
    <w:rsid w:val="00E56839"/>
    <w:rsid w:val="00E62ED6"/>
    <w:rsid w:val="00E62EED"/>
    <w:rsid w:val="00E67C93"/>
    <w:rsid w:val="00E7130E"/>
    <w:rsid w:val="00E713D1"/>
    <w:rsid w:val="00E73EA1"/>
    <w:rsid w:val="00E7441E"/>
    <w:rsid w:val="00E74861"/>
    <w:rsid w:val="00E77152"/>
    <w:rsid w:val="00E771EC"/>
    <w:rsid w:val="00E7731C"/>
    <w:rsid w:val="00E774B9"/>
    <w:rsid w:val="00E803B1"/>
    <w:rsid w:val="00E80683"/>
    <w:rsid w:val="00E809D5"/>
    <w:rsid w:val="00E80CC5"/>
    <w:rsid w:val="00E8740E"/>
    <w:rsid w:val="00E87DC1"/>
    <w:rsid w:val="00E929E2"/>
    <w:rsid w:val="00E94405"/>
    <w:rsid w:val="00E97BB1"/>
    <w:rsid w:val="00EA0102"/>
    <w:rsid w:val="00EA25B7"/>
    <w:rsid w:val="00EA50DE"/>
    <w:rsid w:val="00EA6557"/>
    <w:rsid w:val="00EA7471"/>
    <w:rsid w:val="00EB0AA8"/>
    <w:rsid w:val="00EB2694"/>
    <w:rsid w:val="00EB3239"/>
    <w:rsid w:val="00EB345F"/>
    <w:rsid w:val="00EB3993"/>
    <w:rsid w:val="00EB3DB0"/>
    <w:rsid w:val="00EB4AFA"/>
    <w:rsid w:val="00EB57FC"/>
    <w:rsid w:val="00EB69D7"/>
    <w:rsid w:val="00EB6B14"/>
    <w:rsid w:val="00EB7F43"/>
    <w:rsid w:val="00EC2CEE"/>
    <w:rsid w:val="00EC4FE1"/>
    <w:rsid w:val="00ED3308"/>
    <w:rsid w:val="00ED3970"/>
    <w:rsid w:val="00ED3B93"/>
    <w:rsid w:val="00ED5D77"/>
    <w:rsid w:val="00EE0066"/>
    <w:rsid w:val="00EE0256"/>
    <w:rsid w:val="00EE02F2"/>
    <w:rsid w:val="00EE0E7B"/>
    <w:rsid w:val="00EE1C88"/>
    <w:rsid w:val="00EE2F84"/>
    <w:rsid w:val="00EE4028"/>
    <w:rsid w:val="00EE6276"/>
    <w:rsid w:val="00EF06DB"/>
    <w:rsid w:val="00EF1683"/>
    <w:rsid w:val="00EF16B4"/>
    <w:rsid w:val="00EF2037"/>
    <w:rsid w:val="00EF2931"/>
    <w:rsid w:val="00EF3013"/>
    <w:rsid w:val="00EF3CE5"/>
    <w:rsid w:val="00EF4219"/>
    <w:rsid w:val="00EF4AAB"/>
    <w:rsid w:val="00EF6411"/>
    <w:rsid w:val="00EF78E6"/>
    <w:rsid w:val="00F00B68"/>
    <w:rsid w:val="00F04081"/>
    <w:rsid w:val="00F04588"/>
    <w:rsid w:val="00F049BE"/>
    <w:rsid w:val="00F055D0"/>
    <w:rsid w:val="00F069BB"/>
    <w:rsid w:val="00F06AC5"/>
    <w:rsid w:val="00F10DE3"/>
    <w:rsid w:val="00F13EED"/>
    <w:rsid w:val="00F14AE9"/>
    <w:rsid w:val="00F15195"/>
    <w:rsid w:val="00F155F0"/>
    <w:rsid w:val="00F16434"/>
    <w:rsid w:val="00F1681E"/>
    <w:rsid w:val="00F17AE1"/>
    <w:rsid w:val="00F263B4"/>
    <w:rsid w:val="00F30D37"/>
    <w:rsid w:val="00F312D0"/>
    <w:rsid w:val="00F32B24"/>
    <w:rsid w:val="00F354CD"/>
    <w:rsid w:val="00F36411"/>
    <w:rsid w:val="00F40FCD"/>
    <w:rsid w:val="00F4133E"/>
    <w:rsid w:val="00F51B0B"/>
    <w:rsid w:val="00F54E96"/>
    <w:rsid w:val="00F54FD5"/>
    <w:rsid w:val="00F55286"/>
    <w:rsid w:val="00F55560"/>
    <w:rsid w:val="00F57064"/>
    <w:rsid w:val="00F57D68"/>
    <w:rsid w:val="00F6108C"/>
    <w:rsid w:val="00F66909"/>
    <w:rsid w:val="00F73BD6"/>
    <w:rsid w:val="00F76A17"/>
    <w:rsid w:val="00F80D06"/>
    <w:rsid w:val="00F81913"/>
    <w:rsid w:val="00F8257F"/>
    <w:rsid w:val="00F8444C"/>
    <w:rsid w:val="00F85613"/>
    <w:rsid w:val="00F86676"/>
    <w:rsid w:val="00F867BC"/>
    <w:rsid w:val="00F87307"/>
    <w:rsid w:val="00F87F65"/>
    <w:rsid w:val="00F9513C"/>
    <w:rsid w:val="00F97F97"/>
    <w:rsid w:val="00FA0933"/>
    <w:rsid w:val="00FA0EF0"/>
    <w:rsid w:val="00FA150E"/>
    <w:rsid w:val="00FA1D5F"/>
    <w:rsid w:val="00FA245F"/>
    <w:rsid w:val="00FA4F11"/>
    <w:rsid w:val="00FA6A5C"/>
    <w:rsid w:val="00FA7BB7"/>
    <w:rsid w:val="00FB0668"/>
    <w:rsid w:val="00FB0693"/>
    <w:rsid w:val="00FB5126"/>
    <w:rsid w:val="00FC0DF9"/>
    <w:rsid w:val="00FC5211"/>
    <w:rsid w:val="00FC6418"/>
    <w:rsid w:val="00FC69FF"/>
    <w:rsid w:val="00FC6C99"/>
    <w:rsid w:val="00FC7DFE"/>
    <w:rsid w:val="00FD075C"/>
    <w:rsid w:val="00FD0776"/>
    <w:rsid w:val="00FD1D61"/>
    <w:rsid w:val="00FD20BB"/>
    <w:rsid w:val="00FD3880"/>
    <w:rsid w:val="00FE016A"/>
    <w:rsid w:val="00FE0325"/>
    <w:rsid w:val="00FE0829"/>
    <w:rsid w:val="00FE271B"/>
    <w:rsid w:val="00FE2D6F"/>
    <w:rsid w:val="00FE4289"/>
    <w:rsid w:val="00FE688F"/>
    <w:rsid w:val="00FF1868"/>
    <w:rsid w:val="00FF2D0A"/>
    <w:rsid w:val="00FF6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F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ngXi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5CD"/>
  </w:style>
  <w:style w:type="paragraph" w:styleId="Footer">
    <w:name w:val="footer"/>
    <w:basedOn w:val="Normal"/>
    <w:link w:val="FooterChar"/>
    <w:uiPriority w:val="99"/>
    <w:unhideWhenUsed/>
    <w:rsid w:val="00371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5CD"/>
  </w:style>
  <w:style w:type="character" w:styleId="PlaceholderText">
    <w:name w:val="Placeholder Text"/>
    <w:basedOn w:val="DefaultParagraphFont"/>
    <w:uiPriority w:val="99"/>
    <w:semiHidden/>
    <w:rsid w:val="00793390"/>
    <w:rPr>
      <w:color w:val="808080"/>
    </w:rPr>
  </w:style>
  <w:style w:type="table" w:styleId="TableGrid">
    <w:name w:val="Table Grid"/>
    <w:basedOn w:val="TableNormal"/>
    <w:uiPriority w:val="39"/>
    <w:rsid w:val="007811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6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293"/>
    <w:rPr>
      <w:rFonts w:ascii="Segoe UI" w:hAnsi="Segoe UI" w:cs="Segoe UI"/>
      <w:sz w:val="18"/>
      <w:szCs w:val="18"/>
    </w:rPr>
  </w:style>
  <w:style w:type="paragraph" w:styleId="ListParagraph">
    <w:name w:val="List Paragraph"/>
    <w:basedOn w:val="Normal"/>
    <w:uiPriority w:val="34"/>
    <w:qFormat/>
    <w:rsid w:val="003959FF"/>
    <w:pPr>
      <w:ind w:left="720"/>
      <w:contextualSpacing/>
    </w:pPr>
  </w:style>
  <w:style w:type="character" w:styleId="CommentReference">
    <w:name w:val="annotation reference"/>
    <w:basedOn w:val="DefaultParagraphFont"/>
    <w:uiPriority w:val="99"/>
    <w:semiHidden/>
    <w:unhideWhenUsed/>
    <w:rsid w:val="00964A4E"/>
    <w:rPr>
      <w:sz w:val="16"/>
      <w:szCs w:val="16"/>
    </w:rPr>
  </w:style>
  <w:style w:type="paragraph" w:styleId="CommentText">
    <w:name w:val="annotation text"/>
    <w:basedOn w:val="Normal"/>
    <w:link w:val="CommentTextChar"/>
    <w:uiPriority w:val="99"/>
    <w:semiHidden/>
    <w:unhideWhenUsed/>
    <w:rsid w:val="00964A4E"/>
    <w:pPr>
      <w:spacing w:line="240" w:lineRule="auto"/>
    </w:pPr>
    <w:rPr>
      <w:sz w:val="20"/>
      <w:szCs w:val="20"/>
    </w:rPr>
  </w:style>
  <w:style w:type="character" w:customStyle="1" w:styleId="CommentTextChar">
    <w:name w:val="Comment Text Char"/>
    <w:basedOn w:val="DefaultParagraphFont"/>
    <w:link w:val="CommentText"/>
    <w:uiPriority w:val="99"/>
    <w:semiHidden/>
    <w:rsid w:val="00964A4E"/>
  </w:style>
  <w:style w:type="paragraph" w:styleId="CommentSubject">
    <w:name w:val="annotation subject"/>
    <w:basedOn w:val="CommentText"/>
    <w:next w:val="CommentText"/>
    <w:link w:val="CommentSubjectChar"/>
    <w:uiPriority w:val="99"/>
    <w:semiHidden/>
    <w:unhideWhenUsed/>
    <w:rsid w:val="00964A4E"/>
    <w:rPr>
      <w:b/>
      <w:bCs/>
    </w:rPr>
  </w:style>
  <w:style w:type="character" w:customStyle="1" w:styleId="CommentSubjectChar">
    <w:name w:val="Comment Subject Char"/>
    <w:basedOn w:val="CommentTextChar"/>
    <w:link w:val="CommentSubject"/>
    <w:uiPriority w:val="99"/>
    <w:semiHidden/>
    <w:rsid w:val="00964A4E"/>
    <w:rPr>
      <w:b/>
      <w:bCs/>
    </w:rPr>
  </w:style>
  <w:style w:type="paragraph" w:styleId="NormalWeb">
    <w:name w:val="Normal (Web)"/>
    <w:basedOn w:val="Normal"/>
    <w:uiPriority w:val="99"/>
    <w:unhideWhenUsed/>
    <w:rsid w:val="00DC3A1B"/>
    <w:pPr>
      <w:spacing w:before="100" w:beforeAutospacing="1" w:after="100" w:afterAutospacing="1"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ngXi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5CD"/>
  </w:style>
  <w:style w:type="paragraph" w:styleId="Footer">
    <w:name w:val="footer"/>
    <w:basedOn w:val="Normal"/>
    <w:link w:val="FooterChar"/>
    <w:uiPriority w:val="99"/>
    <w:unhideWhenUsed/>
    <w:rsid w:val="00371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5CD"/>
  </w:style>
  <w:style w:type="character" w:styleId="PlaceholderText">
    <w:name w:val="Placeholder Text"/>
    <w:basedOn w:val="DefaultParagraphFont"/>
    <w:uiPriority w:val="99"/>
    <w:semiHidden/>
    <w:rsid w:val="00793390"/>
    <w:rPr>
      <w:color w:val="808080"/>
    </w:rPr>
  </w:style>
  <w:style w:type="table" w:styleId="TableGrid">
    <w:name w:val="Table Grid"/>
    <w:basedOn w:val="TableNormal"/>
    <w:uiPriority w:val="39"/>
    <w:rsid w:val="007811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6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293"/>
    <w:rPr>
      <w:rFonts w:ascii="Segoe UI" w:hAnsi="Segoe UI" w:cs="Segoe UI"/>
      <w:sz w:val="18"/>
      <w:szCs w:val="18"/>
    </w:rPr>
  </w:style>
  <w:style w:type="paragraph" w:styleId="ListParagraph">
    <w:name w:val="List Paragraph"/>
    <w:basedOn w:val="Normal"/>
    <w:uiPriority w:val="34"/>
    <w:qFormat/>
    <w:rsid w:val="003959FF"/>
    <w:pPr>
      <w:ind w:left="720"/>
      <w:contextualSpacing/>
    </w:pPr>
  </w:style>
  <w:style w:type="character" w:styleId="CommentReference">
    <w:name w:val="annotation reference"/>
    <w:basedOn w:val="DefaultParagraphFont"/>
    <w:uiPriority w:val="99"/>
    <w:semiHidden/>
    <w:unhideWhenUsed/>
    <w:rsid w:val="00964A4E"/>
    <w:rPr>
      <w:sz w:val="16"/>
      <w:szCs w:val="16"/>
    </w:rPr>
  </w:style>
  <w:style w:type="paragraph" w:styleId="CommentText">
    <w:name w:val="annotation text"/>
    <w:basedOn w:val="Normal"/>
    <w:link w:val="CommentTextChar"/>
    <w:uiPriority w:val="99"/>
    <w:semiHidden/>
    <w:unhideWhenUsed/>
    <w:rsid w:val="00964A4E"/>
    <w:pPr>
      <w:spacing w:line="240" w:lineRule="auto"/>
    </w:pPr>
    <w:rPr>
      <w:sz w:val="20"/>
      <w:szCs w:val="20"/>
    </w:rPr>
  </w:style>
  <w:style w:type="character" w:customStyle="1" w:styleId="CommentTextChar">
    <w:name w:val="Comment Text Char"/>
    <w:basedOn w:val="DefaultParagraphFont"/>
    <w:link w:val="CommentText"/>
    <w:uiPriority w:val="99"/>
    <w:semiHidden/>
    <w:rsid w:val="00964A4E"/>
  </w:style>
  <w:style w:type="paragraph" w:styleId="CommentSubject">
    <w:name w:val="annotation subject"/>
    <w:basedOn w:val="CommentText"/>
    <w:next w:val="CommentText"/>
    <w:link w:val="CommentSubjectChar"/>
    <w:uiPriority w:val="99"/>
    <w:semiHidden/>
    <w:unhideWhenUsed/>
    <w:rsid w:val="00964A4E"/>
    <w:rPr>
      <w:b/>
      <w:bCs/>
    </w:rPr>
  </w:style>
  <w:style w:type="character" w:customStyle="1" w:styleId="CommentSubjectChar">
    <w:name w:val="Comment Subject Char"/>
    <w:basedOn w:val="CommentTextChar"/>
    <w:link w:val="CommentSubject"/>
    <w:uiPriority w:val="99"/>
    <w:semiHidden/>
    <w:rsid w:val="00964A4E"/>
    <w:rPr>
      <w:b/>
      <w:bCs/>
    </w:rPr>
  </w:style>
  <w:style w:type="paragraph" w:styleId="NormalWeb">
    <w:name w:val="Normal (Web)"/>
    <w:basedOn w:val="Normal"/>
    <w:uiPriority w:val="99"/>
    <w:unhideWhenUsed/>
    <w:rsid w:val="00DC3A1B"/>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29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BE710-E8CB-4E8C-B0B6-78F5F1C97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4</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ADMIN-PC</cp:lastModifiedBy>
  <cp:revision>100</cp:revision>
  <cp:lastPrinted>2021-01-20T03:13:00Z</cp:lastPrinted>
  <dcterms:created xsi:type="dcterms:W3CDTF">2020-11-04T04:04:00Z</dcterms:created>
  <dcterms:modified xsi:type="dcterms:W3CDTF">2021-01-20T03:15:00Z</dcterms:modified>
</cp:coreProperties>
</file>